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38532" w14:textId="77777777" w:rsidR="00A3301A" w:rsidRDefault="0048749E">
      <w:pPr>
        <w:pStyle w:val="ae"/>
        <w:tabs>
          <w:tab w:val="right" w:pos="8280"/>
          <w:tab w:val="right" w:pos="9781"/>
        </w:tabs>
        <w:snapToGrid w:val="0"/>
        <w:ind w:right="-57"/>
        <w:rPr>
          <w:rFonts w:cs="Arial"/>
          <w:bCs/>
          <w:sz w:val="22"/>
          <w:szCs w:val="22"/>
          <w:lang w:eastAsia="zh-CN"/>
        </w:rPr>
      </w:pPr>
      <w:bookmarkStart w:id="0" w:name="_Ref494746248"/>
      <w:r>
        <w:rPr>
          <w:rFonts w:cs="Arial"/>
          <w:bCs/>
          <w:sz w:val="22"/>
          <w:szCs w:val="22"/>
          <w:lang w:eastAsia="zh-CN"/>
        </w:rPr>
        <w:t>3GPP TSG RAN WG1 #10</w:t>
      </w:r>
      <w:r>
        <w:rPr>
          <w:rFonts w:cs="Arial" w:hint="eastAsia"/>
          <w:bCs/>
          <w:sz w:val="22"/>
          <w:szCs w:val="22"/>
          <w:lang w:eastAsia="zh-CN"/>
        </w:rPr>
        <w:t xml:space="preserve">4b-e                                             </w:t>
      </w:r>
      <w:r>
        <w:rPr>
          <w:rFonts w:cs="Arial" w:hint="eastAsia"/>
          <w:bCs/>
          <w:sz w:val="22"/>
          <w:szCs w:val="22"/>
          <w:lang w:eastAsia="zh-CN"/>
        </w:rPr>
        <w:t>R1-2102504</w:t>
      </w:r>
    </w:p>
    <w:p w14:paraId="24097D06" w14:textId="77777777" w:rsidR="00A3301A" w:rsidRDefault="0048749E">
      <w:pPr>
        <w:pStyle w:val="ae"/>
        <w:tabs>
          <w:tab w:val="right" w:pos="8280"/>
          <w:tab w:val="right" w:pos="9781"/>
        </w:tabs>
        <w:snapToGrid w:val="0"/>
        <w:spacing w:afterLines="100" w:after="240"/>
        <w:ind w:right="-57"/>
        <w:rPr>
          <w:rFonts w:cs="Arial"/>
          <w:sz w:val="22"/>
          <w:szCs w:val="22"/>
        </w:rPr>
      </w:pPr>
      <w:r>
        <w:rPr>
          <w:rFonts w:eastAsia="Times New Roman" w:cs="Arial"/>
          <w:bCs/>
          <w:sz w:val="22"/>
          <w:szCs w:val="22"/>
          <w:lang w:eastAsia="ja-JP"/>
        </w:rPr>
        <w:t xml:space="preserve">e-Meeting, </w:t>
      </w:r>
      <w:r>
        <w:rPr>
          <w:rFonts w:cs="Arial" w:hint="eastAsia"/>
          <w:bCs/>
          <w:sz w:val="22"/>
          <w:szCs w:val="22"/>
          <w:lang w:eastAsia="zh-CN"/>
        </w:rPr>
        <w:t>April 12</w:t>
      </w:r>
      <w:r>
        <w:rPr>
          <w:rFonts w:eastAsia="Times New Roman" w:cs="Arial"/>
          <w:bCs/>
          <w:sz w:val="22"/>
          <w:szCs w:val="22"/>
          <w:vertAlign w:val="superscript"/>
          <w:lang w:eastAsia="ja-JP"/>
        </w:rPr>
        <w:t>th</w:t>
      </w:r>
      <w:r>
        <w:rPr>
          <w:rFonts w:eastAsia="Times New Roman" w:cs="Arial"/>
          <w:bCs/>
          <w:sz w:val="22"/>
          <w:szCs w:val="22"/>
          <w:lang w:eastAsia="ja-JP"/>
        </w:rPr>
        <w:t xml:space="preserve"> –</w:t>
      </w:r>
      <w:r>
        <w:rPr>
          <w:rFonts w:cs="Arial" w:hint="eastAsia"/>
          <w:bCs/>
          <w:sz w:val="22"/>
          <w:szCs w:val="22"/>
          <w:lang w:eastAsia="zh-CN"/>
        </w:rPr>
        <w:t>20</w:t>
      </w:r>
      <w:r>
        <w:rPr>
          <w:rFonts w:eastAsia="Times New Roman" w:cs="Arial"/>
          <w:bCs/>
          <w:sz w:val="22"/>
          <w:szCs w:val="22"/>
          <w:vertAlign w:val="superscript"/>
          <w:lang w:eastAsia="ja-JP"/>
        </w:rPr>
        <w:t>th</w:t>
      </w:r>
      <w:r>
        <w:rPr>
          <w:rFonts w:eastAsia="Times New Roman" w:cs="Arial"/>
          <w:bCs/>
          <w:sz w:val="22"/>
          <w:szCs w:val="22"/>
          <w:lang w:eastAsia="ja-JP"/>
        </w:rPr>
        <w:t>, 2021</w:t>
      </w:r>
      <w:r>
        <w:rPr>
          <w:rFonts w:cs="Arial"/>
          <w:sz w:val="22"/>
          <w:szCs w:val="22"/>
        </w:rPr>
        <w:tab/>
      </w:r>
      <w:r>
        <w:rPr>
          <w:rFonts w:cs="Arial"/>
          <w:sz w:val="22"/>
          <w:szCs w:val="22"/>
        </w:rPr>
        <w:tab/>
      </w:r>
    </w:p>
    <w:p w14:paraId="1B0E08F4" w14:textId="77777777" w:rsidR="00A3301A" w:rsidRDefault="00A3301A">
      <w:pPr>
        <w:pStyle w:val="ad"/>
        <w:jc w:val="both"/>
      </w:pPr>
    </w:p>
    <w:p w14:paraId="047A2DD8" w14:textId="77777777" w:rsidR="00A3301A" w:rsidRDefault="0048749E">
      <w:pPr>
        <w:tabs>
          <w:tab w:val="left" w:pos="1985"/>
        </w:tabs>
        <w:rPr>
          <w:rFonts w:ascii="Arial" w:hAnsi="Arial"/>
          <w:b/>
        </w:rPr>
      </w:pPr>
      <w:r>
        <w:rPr>
          <w:rFonts w:ascii="Arial" w:hAnsi="Arial"/>
          <w:b/>
        </w:rPr>
        <w:t xml:space="preserve">Source: </w:t>
      </w:r>
      <w:r>
        <w:rPr>
          <w:rFonts w:ascii="Arial" w:hAnsi="Arial"/>
          <w:b/>
        </w:rPr>
        <w:tab/>
        <w:t>ZTE</w:t>
      </w:r>
    </w:p>
    <w:p w14:paraId="5E3D6998" w14:textId="77777777" w:rsidR="00A3301A" w:rsidRDefault="0048749E">
      <w:pPr>
        <w:ind w:left="1988" w:hanging="1988"/>
        <w:rPr>
          <w:rFonts w:ascii="Arial" w:hAnsi="Arial"/>
          <w:b/>
        </w:rPr>
      </w:pPr>
      <w:r>
        <w:rPr>
          <w:rFonts w:ascii="Arial" w:hAnsi="Arial"/>
          <w:b/>
        </w:rPr>
        <w:t xml:space="preserve">Title: </w:t>
      </w:r>
      <w:r>
        <w:rPr>
          <w:rFonts w:ascii="Arial" w:hAnsi="Arial"/>
          <w:b/>
        </w:rPr>
        <w:tab/>
        <w:t>Discussion on Supporting Efficient Activation/De-activation Mechanism for SCells in NR CA</w:t>
      </w:r>
    </w:p>
    <w:p w14:paraId="7508D9E9" w14:textId="77777777" w:rsidR="00A3301A" w:rsidRDefault="0048749E">
      <w:pPr>
        <w:tabs>
          <w:tab w:val="left" w:pos="1985"/>
        </w:tabs>
        <w:rPr>
          <w:rFonts w:ascii="Arial" w:hAnsi="Arial"/>
          <w:b/>
        </w:rPr>
      </w:pPr>
      <w:r>
        <w:rPr>
          <w:rFonts w:ascii="Arial" w:hAnsi="Arial"/>
          <w:b/>
        </w:rPr>
        <w:t>Agenda item:</w:t>
      </w:r>
      <w:r>
        <w:rPr>
          <w:rFonts w:ascii="Arial" w:hAnsi="Arial"/>
          <w:b/>
        </w:rPr>
        <w:tab/>
        <w:t>8.13.3</w:t>
      </w:r>
    </w:p>
    <w:p w14:paraId="6F9CBCD9" w14:textId="77777777" w:rsidR="00A3301A" w:rsidRDefault="0048749E">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6B05BEC0" w14:textId="77777777" w:rsidR="00A3301A" w:rsidRDefault="0048749E">
      <w:pPr>
        <w:pStyle w:val="1"/>
      </w:pPr>
      <w:bookmarkStart w:id="2" w:name="_Ref4817"/>
      <w:r>
        <w:t>Introduction</w:t>
      </w:r>
      <w:bookmarkEnd w:id="2"/>
    </w:p>
    <w:p w14:paraId="5673B792" w14:textId="77777777" w:rsidR="00A3301A" w:rsidRDefault="0048749E">
      <w:pPr>
        <w:pStyle w:val="00BodyText"/>
        <w:rPr>
          <w:rStyle w:val="B10"/>
          <w:rFonts w:eastAsia="宋体"/>
        </w:rPr>
      </w:pPr>
      <w:r>
        <w:rPr>
          <w:rStyle w:val="B10"/>
          <w:rFonts w:eastAsia="宋体"/>
        </w:rPr>
        <w:t>During RAN</w:t>
      </w:r>
      <w:r>
        <w:rPr>
          <w:rStyle w:val="B10"/>
          <w:rFonts w:eastAsia="宋体" w:hint="eastAsia"/>
        </w:rPr>
        <w:t xml:space="preserve"> </w:t>
      </w:r>
      <w:r>
        <w:rPr>
          <w:rStyle w:val="B10"/>
          <w:rFonts w:eastAsia="宋体"/>
        </w:rPr>
        <w:t xml:space="preserve">#88-e meeting, a revised WI on enhancements </w:t>
      </w:r>
      <w:r>
        <w:rPr>
          <w:rStyle w:val="B10"/>
          <w:rFonts w:eastAsia="宋体" w:hint="eastAsia"/>
        </w:rPr>
        <w:t>of</w:t>
      </w:r>
      <w:r>
        <w:rPr>
          <w:rStyle w:val="B10"/>
          <w:rFonts w:eastAsia="宋体"/>
        </w:rPr>
        <w:t xml:space="preserve"> MR-DC related scenarios are approved [1]. For this WI, RAN1’s work is to specify efficient activation/de-activation m</w:t>
      </w:r>
      <w:bookmarkStart w:id="3" w:name="_GoBack"/>
      <w:bookmarkEnd w:id="3"/>
      <w:r>
        <w:rPr>
          <w:rStyle w:val="B10"/>
          <w:rFonts w:eastAsia="宋体"/>
        </w:rPr>
        <w:t xml:space="preserve">echanism for SCells based on RAN1 </w:t>
      </w:r>
      <w:r>
        <w:rPr>
          <w:rStyle w:val="B10"/>
          <w:rFonts w:eastAsia="宋体"/>
        </w:rPr>
        <w:t xml:space="preserve">leading mechanism. </w:t>
      </w:r>
      <w:r>
        <w:rPr>
          <w:rStyle w:val="B10"/>
          <w:rFonts w:eastAsia="宋体" w:hint="eastAsia"/>
        </w:rPr>
        <w:t xml:space="preserve">In the RAN1#103-e meeting [2]. </w:t>
      </w:r>
    </w:p>
    <w:p w14:paraId="30564491" w14:textId="77777777" w:rsidR="00A3301A" w:rsidRDefault="0048749E">
      <w:pPr>
        <w:pStyle w:val="00BodyText"/>
        <w:rPr>
          <w:rStyle w:val="B10"/>
          <w:rFonts w:eastAsia="宋体"/>
        </w:rPr>
      </w:pPr>
      <w:r>
        <w:rPr>
          <w:rStyle w:val="B10"/>
          <w:rFonts w:eastAsia="宋体"/>
        </w:rPr>
        <w:t>In this contribution, we provide our analysis on Rel-17 efficient activation/de-activation mechanism for SCells.</w:t>
      </w:r>
    </w:p>
    <w:p w14:paraId="7891310F" w14:textId="77777777" w:rsidR="00A3301A" w:rsidRDefault="0048749E">
      <w:pPr>
        <w:pStyle w:val="1"/>
      </w:pPr>
      <w:r>
        <w:t>Discussion</w:t>
      </w:r>
    </w:p>
    <w:p w14:paraId="75140A1A" w14:textId="77777777" w:rsidR="00A3301A" w:rsidRDefault="0048749E">
      <w:pPr>
        <w:pStyle w:val="2"/>
      </w:pPr>
      <w:r>
        <w:t>2.1 Triggering command</w:t>
      </w:r>
    </w:p>
    <w:p w14:paraId="1CD478D0" w14:textId="77777777" w:rsidR="00A3301A" w:rsidRDefault="0048749E">
      <w:pPr>
        <w:pStyle w:val="00BodyText"/>
        <w:rPr>
          <w:rStyle w:val="B10"/>
          <w:rFonts w:eastAsia="宋体"/>
        </w:rPr>
      </w:pPr>
      <w:r>
        <w:rPr>
          <w:rStyle w:val="B10"/>
          <w:rFonts w:eastAsia="宋体" w:hint="eastAsia"/>
        </w:rPr>
        <w:t>Based on the agreements in RAN1 #10</w:t>
      </w:r>
      <w:r>
        <w:rPr>
          <w:rStyle w:val="B10"/>
          <w:rFonts w:eastAsiaTheme="minorEastAsia" w:hint="eastAsia"/>
          <w:lang w:val="en-US"/>
        </w:rPr>
        <w:t>4</w:t>
      </w:r>
      <w:r>
        <w:rPr>
          <w:rStyle w:val="B10"/>
          <w:rFonts w:eastAsiaTheme="minorEastAsia"/>
          <w:lang w:val="en-US"/>
        </w:rPr>
        <w:t>-</w:t>
      </w:r>
      <w:r>
        <w:rPr>
          <w:rStyle w:val="B10"/>
          <w:rFonts w:eastAsia="宋体" w:hint="eastAsia"/>
        </w:rPr>
        <w:t xml:space="preserve">e meeting, two </w:t>
      </w:r>
      <w:r>
        <w:rPr>
          <w:rStyle w:val="B10"/>
          <w:rFonts w:eastAsia="宋体"/>
        </w:rPr>
        <w:t xml:space="preserve">alternatives </w:t>
      </w:r>
      <w:r>
        <w:rPr>
          <w:rStyle w:val="B10"/>
          <w:rFonts w:eastAsia="宋体" w:hint="eastAsia"/>
        </w:rPr>
        <w:t xml:space="preserve">has been </w:t>
      </w:r>
      <w:r>
        <w:rPr>
          <w:rStyle w:val="B10"/>
          <w:rFonts w:eastAsia="宋体"/>
        </w:rPr>
        <w:t xml:space="preserve">discussed. </w:t>
      </w:r>
    </w:p>
    <w:tbl>
      <w:tblPr>
        <w:tblStyle w:val="af4"/>
        <w:tblW w:w="0" w:type="auto"/>
        <w:tblLook w:val="04A0" w:firstRow="1" w:lastRow="0" w:firstColumn="1" w:lastColumn="0" w:noHBand="0" w:noVBand="1"/>
      </w:tblPr>
      <w:tblGrid>
        <w:gridCol w:w="9628"/>
      </w:tblGrid>
      <w:tr w:rsidR="00A3301A" w14:paraId="3E339B77" w14:textId="77777777">
        <w:tc>
          <w:tcPr>
            <w:tcW w:w="9628" w:type="dxa"/>
          </w:tcPr>
          <w:p w14:paraId="1E2B96A9" w14:textId="77777777" w:rsidR="00A3301A" w:rsidRDefault="0048749E">
            <w:pPr>
              <w:spacing w:before="0" w:line="240" w:lineRule="auto"/>
              <w:rPr>
                <w:rFonts w:eastAsia="Malgun Gothic"/>
                <w:bCs/>
                <w:sz w:val="20"/>
                <w:highlight w:val="green"/>
              </w:rPr>
            </w:pPr>
            <w:r>
              <w:rPr>
                <w:rFonts w:eastAsia="Malgun Gothic"/>
                <w:bCs/>
                <w:sz w:val="20"/>
                <w:highlight w:val="green"/>
              </w:rPr>
              <w:t>Agreement</w:t>
            </w:r>
          </w:p>
          <w:p w14:paraId="093F95BC" w14:textId="77777777" w:rsidR="00A3301A" w:rsidRDefault="0048749E">
            <w:pPr>
              <w:spacing w:before="0" w:line="240" w:lineRule="auto"/>
              <w:rPr>
                <w:rFonts w:eastAsia="Malgun Gothic"/>
                <w:b/>
                <w:sz w:val="20"/>
              </w:rPr>
            </w:pPr>
            <w:r>
              <w:rPr>
                <w:rFonts w:eastAsia="Malgun Gothic"/>
                <w:sz w:val="20"/>
              </w:rPr>
              <w:t>For efficient activation of SCells,</w:t>
            </w:r>
            <w:r>
              <w:rPr>
                <w:rFonts w:eastAsia="Malgun Gothic"/>
                <w:b/>
                <w:sz w:val="20"/>
              </w:rPr>
              <w:t xml:space="preserve"> </w:t>
            </w:r>
            <w:r>
              <w:rPr>
                <w:rFonts w:eastAsia="Malgun Gothic"/>
                <w:sz w:val="20"/>
              </w:rPr>
              <w:t>down select at least one option from below:</w:t>
            </w:r>
          </w:p>
          <w:p w14:paraId="675FF395" w14:textId="77777777" w:rsidR="00A3301A" w:rsidRDefault="0048749E">
            <w:pPr>
              <w:numPr>
                <w:ilvl w:val="0"/>
                <w:numId w:val="9"/>
              </w:numPr>
              <w:snapToGrid w:val="0"/>
              <w:spacing w:before="0" w:line="240" w:lineRule="auto"/>
              <w:ind w:left="720"/>
              <w:rPr>
                <w:rFonts w:eastAsia="Times New Roman"/>
                <w:iCs/>
                <w:sz w:val="20"/>
              </w:rPr>
            </w:pPr>
            <w:r>
              <w:rPr>
                <w:rFonts w:eastAsia="Times New Roman"/>
                <w:iCs/>
                <w:sz w:val="20"/>
                <w:szCs w:val="20"/>
              </w:rPr>
              <w:t>Option 1a: MAC CE(s) contained in a single PDSCH to trigger both SCell activation and corresponding temporary RS(s)</w:t>
            </w:r>
          </w:p>
          <w:p w14:paraId="6710945C" w14:textId="77777777" w:rsidR="00A3301A" w:rsidRDefault="0048749E">
            <w:pPr>
              <w:numPr>
                <w:ilvl w:val="1"/>
                <w:numId w:val="9"/>
              </w:numPr>
              <w:snapToGrid w:val="0"/>
              <w:spacing w:before="0" w:line="240" w:lineRule="auto"/>
              <w:rPr>
                <w:rFonts w:eastAsia="Times New Roman"/>
                <w:iCs/>
                <w:sz w:val="20"/>
              </w:rPr>
            </w:pPr>
            <w:r>
              <w:rPr>
                <w:rFonts w:eastAsia="Times New Roman"/>
                <w:iCs/>
                <w:sz w:val="20"/>
                <w:szCs w:val="20"/>
              </w:rPr>
              <w:t xml:space="preserve">Details FFS </w:t>
            </w:r>
            <w:r>
              <w:rPr>
                <w:rFonts w:eastAsia="Times New Roman"/>
                <w:iCs/>
                <w:sz w:val="20"/>
                <w:szCs w:val="20"/>
              </w:rPr>
              <w:t>including timeline design for receiving temporary RS</w:t>
            </w:r>
          </w:p>
          <w:p w14:paraId="02188995" w14:textId="77777777" w:rsidR="00A3301A" w:rsidRDefault="0048749E">
            <w:pPr>
              <w:numPr>
                <w:ilvl w:val="0"/>
                <w:numId w:val="9"/>
              </w:numPr>
              <w:snapToGrid w:val="0"/>
              <w:spacing w:before="0" w:line="240" w:lineRule="auto"/>
              <w:ind w:left="720"/>
              <w:rPr>
                <w:rFonts w:eastAsia="Times New Roman"/>
                <w:iCs/>
                <w:sz w:val="20"/>
              </w:rPr>
            </w:pPr>
            <w:r>
              <w:rPr>
                <w:rFonts w:eastAsia="Times New Roman"/>
                <w:iCs/>
                <w:sz w:val="20"/>
                <w:szCs w:val="20"/>
              </w:rPr>
              <w:t>Option 1b: A single DCI to trigger both SCell activation and corresponding temporary RS(s)</w:t>
            </w:r>
          </w:p>
          <w:p w14:paraId="0262CBC9" w14:textId="77777777" w:rsidR="00A3301A" w:rsidRDefault="0048749E">
            <w:pPr>
              <w:numPr>
                <w:ilvl w:val="1"/>
                <w:numId w:val="9"/>
              </w:numPr>
              <w:snapToGrid w:val="0"/>
              <w:spacing w:before="0" w:line="240" w:lineRule="auto"/>
              <w:rPr>
                <w:rFonts w:eastAsia="Times New Roman"/>
                <w:iCs/>
                <w:sz w:val="20"/>
              </w:rPr>
            </w:pPr>
            <w:r>
              <w:rPr>
                <w:rFonts w:eastAsia="Times New Roman"/>
                <w:iCs/>
                <w:sz w:val="20"/>
                <w:szCs w:val="20"/>
              </w:rPr>
              <w:t>Details FFS including potential impact on SCell activation related procedures and, e.g. timeline design for SCel</w:t>
            </w:r>
            <w:r>
              <w:rPr>
                <w:rFonts w:eastAsia="Times New Roman"/>
                <w:iCs/>
                <w:sz w:val="20"/>
                <w:szCs w:val="20"/>
              </w:rPr>
              <w:t>l activation and for receiving temporary RS</w:t>
            </w:r>
          </w:p>
          <w:p w14:paraId="23308968" w14:textId="77777777" w:rsidR="00A3301A" w:rsidRDefault="0048749E">
            <w:pPr>
              <w:numPr>
                <w:ilvl w:val="1"/>
                <w:numId w:val="9"/>
              </w:numPr>
              <w:snapToGrid w:val="0"/>
              <w:spacing w:before="0" w:line="240" w:lineRule="auto"/>
              <w:rPr>
                <w:rFonts w:eastAsia="Times New Roman"/>
                <w:iCs/>
                <w:sz w:val="20"/>
              </w:rPr>
            </w:pPr>
            <w:r>
              <w:rPr>
                <w:rFonts w:eastAsia="Times New Roman"/>
                <w:iCs/>
                <w:sz w:val="20"/>
                <w:szCs w:val="20"/>
              </w:rPr>
              <w:t>FFS: The same DCI for SCell deactivation</w:t>
            </w:r>
          </w:p>
          <w:p w14:paraId="18142BC7" w14:textId="77777777" w:rsidR="00A3301A" w:rsidRDefault="0048749E">
            <w:pPr>
              <w:numPr>
                <w:ilvl w:val="0"/>
                <w:numId w:val="9"/>
              </w:numPr>
              <w:snapToGrid w:val="0"/>
              <w:spacing w:before="0" w:line="240" w:lineRule="auto"/>
              <w:ind w:left="720"/>
              <w:rPr>
                <w:rFonts w:eastAsia="Times New Roman"/>
                <w:iCs/>
                <w:sz w:val="20"/>
              </w:rPr>
            </w:pPr>
            <w:r>
              <w:rPr>
                <w:rFonts w:eastAsia="Times New Roman"/>
                <w:iCs/>
                <w:sz w:val="20"/>
                <w:szCs w:val="20"/>
              </w:rPr>
              <w:t>Option 2: A Rel-15/16 SCell activation MAC-CE to trigger SCell activation and a Rel-15/16 DCI to trigger corresponding temporary RS(s) with enhancement of timeline</w:t>
            </w:r>
          </w:p>
          <w:p w14:paraId="58E02AB0" w14:textId="77777777" w:rsidR="00A3301A" w:rsidRDefault="0048749E">
            <w:pPr>
              <w:numPr>
                <w:ilvl w:val="1"/>
                <w:numId w:val="9"/>
              </w:numPr>
              <w:snapToGrid w:val="0"/>
              <w:spacing w:before="0" w:line="240" w:lineRule="auto"/>
              <w:rPr>
                <w:rFonts w:eastAsia="Times New Roman"/>
                <w:iCs/>
                <w:sz w:val="20"/>
              </w:rPr>
            </w:pPr>
            <w:r>
              <w:rPr>
                <w:rFonts w:eastAsia="Times New Roman"/>
                <w:iCs/>
                <w:sz w:val="20"/>
                <w:szCs w:val="20"/>
              </w:rPr>
              <w:t>Details</w:t>
            </w:r>
            <w:r>
              <w:rPr>
                <w:rFonts w:eastAsia="Times New Roman"/>
                <w:iCs/>
                <w:sz w:val="20"/>
                <w:szCs w:val="20"/>
              </w:rPr>
              <w:t xml:space="preserve"> FFS including timeline design for receiving a DCI trigger of temporary RS, and for receiving temporary RS</w:t>
            </w:r>
          </w:p>
          <w:p w14:paraId="2AD28106" w14:textId="77777777" w:rsidR="00A3301A" w:rsidRDefault="0048749E">
            <w:pPr>
              <w:numPr>
                <w:ilvl w:val="0"/>
                <w:numId w:val="9"/>
              </w:numPr>
              <w:snapToGrid w:val="0"/>
              <w:spacing w:before="0" w:line="240" w:lineRule="auto"/>
              <w:ind w:left="720"/>
              <w:rPr>
                <w:rFonts w:eastAsia="Times New Roman"/>
                <w:iCs/>
                <w:sz w:val="20"/>
              </w:rPr>
            </w:pPr>
            <w:r>
              <w:rPr>
                <w:rFonts w:eastAsia="Times New Roman"/>
                <w:iCs/>
                <w:sz w:val="20"/>
                <w:szCs w:val="20"/>
              </w:rPr>
              <w:t>Note: Companies are encouraged to provide complete solutions for fast SCell activation.</w:t>
            </w:r>
          </w:p>
          <w:p w14:paraId="68AC89E9" w14:textId="77777777" w:rsidR="00A3301A" w:rsidRDefault="0048749E">
            <w:pPr>
              <w:numPr>
                <w:ilvl w:val="0"/>
                <w:numId w:val="9"/>
              </w:numPr>
              <w:snapToGrid w:val="0"/>
              <w:spacing w:before="0" w:line="240" w:lineRule="auto"/>
              <w:ind w:left="720"/>
              <w:rPr>
                <w:rStyle w:val="B10"/>
                <w:rFonts w:eastAsia="宋体"/>
              </w:rPr>
            </w:pPr>
            <w:r>
              <w:rPr>
                <w:rFonts w:eastAsia="Times New Roman"/>
                <w:iCs/>
                <w:sz w:val="20"/>
                <w:szCs w:val="20"/>
              </w:rPr>
              <w:t xml:space="preserve">Note: </w:t>
            </w:r>
            <w:r>
              <w:rPr>
                <w:rFonts w:eastAsia="Times New Roman"/>
                <w:sz w:val="20"/>
                <w:szCs w:val="20"/>
              </w:rPr>
              <w:t xml:space="preserve">the previous agreement on the definitions of Alt 1 and </w:t>
            </w:r>
            <w:r>
              <w:rPr>
                <w:rFonts w:eastAsia="Times New Roman"/>
                <w:sz w:val="20"/>
                <w:szCs w:val="20"/>
              </w:rPr>
              <w:t xml:space="preserve">Alt 2 is still effective </w:t>
            </w:r>
          </w:p>
        </w:tc>
      </w:tr>
    </w:tbl>
    <w:p w14:paraId="5CE00CAE" w14:textId="77777777" w:rsidR="00A3301A" w:rsidRDefault="00A3301A">
      <w:pPr>
        <w:pStyle w:val="00BodyText"/>
        <w:rPr>
          <w:rStyle w:val="B10"/>
          <w:rFonts w:eastAsia="宋体"/>
        </w:rPr>
      </w:pPr>
    </w:p>
    <w:p w14:paraId="1A5350FF" w14:textId="77777777" w:rsidR="00A3301A" w:rsidRDefault="0048749E">
      <w:pPr>
        <w:pStyle w:val="00BodyText"/>
        <w:rPr>
          <w:rStyle w:val="B10"/>
          <w:rFonts w:eastAsia="宋体"/>
          <w:lang w:val="en-US"/>
        </w:rPr>
      </w:pPr>
      <w:r>
        <w:rPr>
          <w:rStyle w:val="B10"/>
          <w:rFonts w:eastAsia="宋体" w:hint="eastAsia"/>
        </w:rPr>
        <w:t>F</w:t>
      </w:r>
      <w:r>
        <w:rPr>
          <w:rStyle w:val="B10"/>
          <w:rFonts w:eastAsia="宋体"/>
        </w:rPr>
        <w:t xml:space="preserve">rom our perspective, </w:t>
      </w:r>
      <w:r>
        <w:rPr>
          <w:rStyle w:val="B10"/>
          <w:rFonts w:eastAsiaTheme="minorEastAsia" w:hint="eastAsia"/>
          <w:lang w:val="en-US"/>
        </w:rPr>
        <w:t xml:space="preserve">we prefer option 1a and option 1b in the agreement above, but there are many sub-options in both option 1a and option 1b. Since </w:t>
      </w:r>
      <w:r>
        <w:rPr>
          <w:rStyle w:val="B10"/>
          <w:rFonts w:eastAsia="宋体"/>
        </w:rPr>
        <w:t>combining SCell activation and temporary RS activation together can further re</w:t>
      </w:r>
      <w:r>
        <w:rPr>
          <w:rStyle w:val="B10"/>
          <w:rFonts w:eastAsia="宋体"/>
        </w:rPr>
        <w:t xml:space="preserve">duce the signalling overhead and can even further reduce SCell </w:t>
      </w:r>
      <w:r>
        <w:rPr>
          <w:rStyle w:val="B10"/>
          <w:rFonts w:eastAsia="宋体" w:hint="eastAsia"/>
        </w:rPr>
        <w:t xml:space="preserve">activation </w:t>
      </w:r>
      <w:r>
        <w:rPr>
          <w:rStyle w:val="B10"/>
          <w:rFonts w:eastAsia="宋体"/>
        </w:rPr>
        <w:t xml:space="preserve">delay in some cases. </w:t>
      </w:r>
      <w:r>
        <w:rPr>
          <w:rStyle w:val="B10"/>
          <w:rFonts w:eastAsia="宋体" w:hint="eastAsia"/>
        </w:rPr>
        <w:t>It</w:t>
      </w:r>
      <w:r>
        <w:rPr>
          <w:rStyle w:val="B10"/>
          <w:rFonts w:eastAsia="宋体"/>
        </w:rPr>
        <w:t xml:space="preserve"> is </w:t>
      </w:r>
      <w:r>
        <w:rPr>
          <w:rStyle w:val="B10"/>
          <w:rFonts w:eastAsia="宋体" w:hint="eastAsia"/>
        </w:rPr>
        <w:t xml:space="preserve">slightly preferred </w:t>
      </w:r>
      <w:r>
        <w:rPr>
          <w:rStyle w:val="B10"/>
          <w:rFonts w:eastAsia="宋体"/>
        </w:rPr>
        <w:t>to design a combined command for SCell activation and temporary RS activation.</w:t>
      </w:r>
    </w:p>
    <w:p w14:paraId="0956FBB1" w14:textId="77777777" w:rsidR="00A3301A" w:rsidRDefault="0048749E">
      <w:pPr>
        <w:pStyle w:val="00BodyText"/>
        <w:rPr>
          <w:rStyle w:val="B10"/>
          <w:rFonts w:eastAsia="宋体"/>
          <w:i/>
        </w:rPr>
      </w:pPr>
      <w:r>
        <w:rPr>
          <w:rStyle w:val="B10"/>
          <w:rFonts w:eastAsia="宋体"/>
          <w:b/>
          <w:i/>
        </w:rPr>
        <w:t xml:space="preserve">Proposal </w:t>
      </w:r>
      <w:r>
        <w:rPr>
          <w:rStyle w:val="B10"/>
          <w:rFonts w:eastAsiaTheme="minorEastAsia" w:hint="eastAsia"/>
          <w:b/>
          <w:i/>
          <w:lang w:val="en-US"/>
        </w:rPr>
        <w:t>1</w:t>
      </w:r>
      <w:r>
        <w:rPr>
          <w:rStyle w:val="B10"/>
          <w:rFonts w:eastAsia="宋体"/>
          <w:i/>
        </w:rPr>
        <w:t xml:space="preserve">: A combined command is used for triggering </w:t>
      </w:r>
      <w:r>
        <w:rPr>
          <w:rStyle w:val="B10"/>
          <w:rFonts w:eastAsia="宋体"/>
          <w:i/>
        </w:rPr>
        <w:t>both SCell activation and TRS.</w:t>
      </w:r>
    </w:p>
    <w:p w14:paraId="6902597D" w14:textId="77777777" w:rsidR="00A3301A" w:rsidRDefault="0048749E">
      <w:pPr>
        <w:pStyle w:val="00BodyText"/>
        <w:rPr>
          <w:rStyle w:val="B10"/>
          <w:rFonts w:eastAsia="宋体"/>
        </w:rPr>
      </w:pPr>
      <w:r>
        <w:rPr>
          <w:rStyle w:val="B10"/>
          <w:rFonts w:eastAsia="宋体" w:hint="eastAsia"/>
        </w:rPr>
        <w:t xml:space="preserve">Regarding whether to adopt DCI based solution or MAC-CE based solution, RAN1 needs to first discuss and finalize both the DCI based solution </w:t>
      </w:r>
      <w:r>
        <w:rPr>
          <w:rStyle w:val="B10"/>
          <w:rFonts w:eastAsia="宋体" w:hint="eastAsia"/>
          <w:lang w:val="en-US"/>
        </w:rPr>
        <w:t>and</w:t>
      </w:r>
      <w:r>
        <w:rPr>
          <w:rStyle w:val="B10"/>
          <w:rFonts w:eastAsia="宋体" w:hint="eastAsia"/>
        </w:rPr>
        <w:t xml:space="preserve"> MAC-CE based solution. Once the complete solutions are on the table, RAN1 analys</w:t>
      </w:r>
      <w:r>
        <w:rPr>
          <w:rStyle w:val="B10"/>
          <w:rFonts w:eastAsia="宋体" w:hint="eastAsia"/>
        </w:rPr>
        <w:t xml:space="preserve">es and compares these different solutions, considering the activation latency, power consumption and etc. </w:t>
      </w:r>
    </w:p>
    <w:p w14:paraId="1A30065A" w14:textId="77777777" w:rsidR="00A3301A" w:rsidRDefault="0048749E">
      <w:pPr>
        <w:spacing w:after="240"/>
        <w:ind w:left="1990" w:hanging="1990"/>
        <w:rPr>
          <w:rFonts w:ascii="Arial" w:hAnsi="Arial"/>
          <w:b/>
          <w:bCs/>
          <w:u w:val="single"/>
        </w:rPr>
      </w:pPr>
      <w:r>
        <w:rPr>
          <w:rFonts w:ascii="Arial" w:hAnsi="Arial" w:hint="eastAsia"/>
          <w:b/>
          <w:bCs/>
          <w:u w:val="single"/>
        </w:rPr>
        <w:t>MAC-CE based solution</w:t>
      </w:r>
    </w:p>
    <w:p w14:paraId="3F705A6D" w14:textId="77777777" w:rsidR="00A3301A" w:rsidRDefault="0048749E">
      <w:pPr>
        <w:pStyle w:val="00BodyText"/>
        <w:rPr>
          <w:rStyle w:val="B10"/>
          <w:rFonts w:eastAsia="宋体"/>
        </w:rPr>
      </w:pPr>
      <w:r>
        <w:rPr>
          <w:rStyle w:val="B10"/>
          <w:rFonts w:eastAsia="宋体" w:hint="eastAsia"/>
        </w:rPr>
        <w:t>The timeline of the MAC-CE based solution is shown in Figure 1. The MAC-CE contains both the SCell activation command and the T</w:t>
      </w:r>
      <w:r>
        <w:rPr>
          <w:rStyle w:val="B10"/>
          <w:rFonts w:eastAsia="宋体" w:hint="eastAsia"/>
        </w:rPr>
        <w:t xml:space="preserve">RS triggering command. HARQ-ACK feedback is needed for MAC-CE based solution. After the HARQ-ACK feedback, a triggering offset is followed between the HARQ-ACK and the TRS. This triggering offset may contain the time duration for L2 processing, RF warm-up </w:t>
      </w:r>
      <w:r>
        <w:rPr>
          <w:rStyle w:val="B10"/>
          <w:rFonts w:eastAsia="宋体" w:hint="eastAsia"/>
        </w:rPr>
        <w:t xml:space="preserve">and etc. To reduce the impact and simplify the implementation, </w:t>
      </w:r>
      <w:r>
        <w:rPr>
          <w:rStyle w:val="B10"/>
          <w:rFonts w:eastAsia="宋体" w:hint="eastAsia"/>
        </w:rPr>
        <w:lastRenderedPageBreak/>
        <w:t>MAC-CE based solution can make the best of the current SCell activation design and TRS design.</w:t>
      </w:r>
      <w:r>
        <w:rPr>
          <w:rStyle w:val="B10"/>
          <w:rFonts w:eastAsia="宋体"/>
        </w:rPr>
        <w:t xml:space="preserve"> The detailed timeline for TRS bursts (i.e., time duration F and G in Figure 1) still needs RAN4 in</w:t>
      </w:r>
      <w:r>
        <w:rPr>
          <w:rStyle w:val="B10"/>
          <w:rFonts w:eastAsia="宋体"/>
        </w:rPr>
        <w:t xml:space="preserve">puts. </w:t>
      </w:r>
    </w:p>
    <w:p w14:paraId="5449D61F" w14:textId="77777777" w:rsidR="00A3301A" w:rsidRDefault="0048749E">
      <w:pPr>
        <w:pStyle w:val="00BodyText"/>
        <w:rPr>
          <w:rStyle w:val="B10"/>
          <w:rFonts w:eastAsia="宋体"/>
        </w:rPr>
      </w:pPr>
      <w:r>
        <w:rPr>
          <w:rStyle w:val="B10"/>
          <w:rFonts w:eastAsia="宋体"/>
        </w:rPr>
        <w:t>The detailed design of MAC-CE can be left to RAN2.</w:t>
      </w:r>
    </w:p>
    <w:p w14:paraId="2FA84AE4" w14:textId="77777777" w:rsidR="00A3301A" w:rsidRDefault="0048749E">
      <w:pPr>
        <w:pStyle w:val="00BodyText"/>
        <w:rPr>
          <w:rStyle w:val="B10"/>
          <w:rFonts w:eastAsia="宋体"/>
          <w:i/>
        </w:rPr>
      </w:pPr>
      <w:r>
        <w:rPr>
          <w:rStyle w:val="B10"/>
          <w:rFonts w:eastAsia="宋体"/>
          <w:b/>
          <w:i/>
        </w:rPr>
        <w:t xml:space="preserve">Proposal </w:t>
      </w:r>
      <w:r>
        <w:rPr>
          <w:rStyle w:val="B10"/>
          <w:rFonts w:eastAsiaTheme="minorEastAsia" w:hint="eastAsia"/>
          <w:b/>
          <w:i/>
          <w:lang w:val="en-US"/>
        </w:rPr>
        <w:t>2</w:t>
      </w:r>
      <w:r>
        <w:rPr>
          <w:rStyle w:val="B10"/>
          <w:rFonts w:eastAsia="宋体"/>
          <w:i/>
        </w:rPr>
        <w:t>: Regarding MAC-CE based solution for fast SCell activation</w:t>
      </w:r>
    </w:p>
    <w:p w14:paraId="664DC852" w14:textId="77777777" w:rsidR="00A3301A" w:rsidRDefault="0048749E">
      <w:pPr>
        <w:pStyle w:val="00BodyText"/>
        <w:numPr>
          <w:ilvl w:val="0"/>
          <w:numId w:val="10"/>
        </w:numPr>
        <w:rPr>
          <w:rStyle w:val="B10"/>
          <w:rFonts w:eastAsia="宋体"/>
          <w:i/>
        </w:rPr>
      </w:pPr>
      <w:r>
        <w:rPr>
          <w:rStyle w:val="B10"/>
          <w:rFonts w:eastAsia="宋体"/>
          <w:i/>
        </w:rPr>
        <w:t>HARQ-ACK feedback is needed for this MAC-CE</w:t>
      </w:r>
    </w:p>
    <w:p w14:paraId="510AD42B" w14:textId="77777777" w:rsidR="00A3301A" w:rsidRDefault="0048749E">
      <w:pPr>
        <w:pStyle w:val="00BodyText"/>
        <w:numPr>
          <w:ilvl w:val="0"/>
          <w:numId w:val="10"/>
        </w:numPr>
        <w:rPr>
          <w:rStyle w:val="B10"/>
          <w:rFonts w:eastAsia="宋体"/>
          <w:i/>
        </w:rPr>
      </w:pPr>
      <w:r>
        <w:rPr>
          <w:rStyle w:val="B10"/>
          <w:rFonts w:eastAsia="宋体"/>
          <w:i/>
        </w:rPr>
        <w:t>Target SCell ID is included in the MAC-CE</w:t>
      </w:r>
    </w:p>
    <w:p w14:paraId="277A626B" w14:textId="77777777" w:rsidR="00A3301A" w:rsidRDefault="0048749E">
      <w:pPr>
        <w:pStyle w:val="00BodyText"/>
        <w:numPr>
          <w:ilvl w:val="0"/>
          <w:numId w:val="10"/>
        </w:numPr>
        <w:rPr>
          <w:rStyle w:val="B10"/>
          <w:rFonts w:eastAsia="宋体"/>
          <w:i/>
        </w:rPr>
      </w:pPr>
      <w:r>
        <w:rPr>
          <w:rStyle w:val="B10"/>
          <w:rFonts w:eastAsia="宋体"/>
          <w:i/>
        </w:rPr>
        <w:t xml:space="preserve">TRS triggering information (e.g., trigger </w:t>
      </w:r>
      <w:r>
        <w:rPr>
          <w:rStyle w:val="B10"/>
          <w:rFonts w:eastAsia="宋体"/>
          <w:i/>
        </w:rPr>
        <w:t>state ID) is included in the MAC-CE</w:t>
      </w:r>
    </w:p>
    <w:p w14:paraId="1D1E72D2" w14:textId="77777777" w:rsidR="00A3301A" w:rsidRDefault="0048749E">
      <w:pPr>
        <w:pStyle w:val="00BodyText"/>
        <w:numPr>
          <w:ilvl w:val="0"/>
          <w:numId w:val="10"/>
        </w:numPr>
        <w:rPr>
          <w:rStyle w:val="B10"/>
          <w:rFonts w:eastAsia="宋体"/>
          <w:i/>
        </w:rPr>
      </w:pPr>
      <w:r>
        <w:rPr>
          <w:rStyle w:val="B10"/>
          <w:rFonts w:eastAsia="宋体"/>
          <w:i/>
        </w:rPr>
        <w:t xml:space="preserve">The TRS triggering offset starts after the end of PUCCH carrying HARQ-ACK for this MAC-CE </w:t>
      </w:r>
    </w:p>
    <w:p w14:paraId="57DC8063" w14:textId="77777777" w:rsidR="00A3301A" w:rsidRDefault="0048749E">
      <w:pPr>
        <w:spacing w:after="240"/>
        <w:ind w:left="1990" w:hanging="1990"/>
        <w:rPr>
          <w:rFonts w:ascii="Arial" w:hAnsi="Arial"/>
          <w:b/>
        </w:rPr>
      </w:pPr>
      <w:r>
        <w:rPr>
          <w:noProof/>
        </w:rPr>
        <w:drawing>
          <wp:inline distT="0" distB="0" distL="114300" distR="114300">
            <wp:extent cx="6115050" cy="21145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3"/>
                    <a:stretch>
                      <a:fillRect/>
                    </a:stretch>
                  </pic:blipFill>
                  <pic:spPr>
                    <a:xfrm>
                      <a:off x="0" y="0"/>
                      <a:ext cx="6115050" cy="2114550"/>
                    </a:xfrm>
                    <a:prstGeom prst="rect">
                      <a:avLst/>
                    </a:prstGeom>
                    <a:noFill/>
                    <a:ln>
                      <a:noFill/>
                    </a:ln>
                  </pic:spPr>
                </pic:pic>
              </a:graphicData>
            </a:graphic>
          </wp:inline>
        </w:drawing>
      </w:r>
    </w:p>
    <w:p w14:paraId="41364C94" w14:textId="77777777" w:rsidR="00A3301A" w:rsidRDefault="0048749E">
      <w:pPr>
        <w:spacing w:after="240"/>
        <w:ind w:left="1990" w:hanging="1990"/>
        <w:jc w:val="center"/>
        <w:rPr>
          <w:rFonts w:ascii="Arial" w:hAnsi="Arial"/>
        </w:rPr>
      </w:pPr>
      <w:r>
        <w:rPr>
          <w:rFonts w:ascii="Arial" w:hAnsi="Arial"/>
        </w:rPr>
        <w:t>Figure 1. MAC-CE based solution for temporary RS</w:t>
      </w:r>
    </w:p>
    <w:p w14:paraId="5B2491D8" w14:textId="77777777" w:rsidR="00A3301A" w:rsidRDefault="0048749E">
      <w:pPr>
        <w:spacing w:after="240"/>
        <w:ind w:left="1990" w:hanging="1990"/>
        <w:rPr>
          <w:rFonts w:ascii="Arial" w:hAnsi="Arial"/>
          <w:b/>
          <w:bCs/>
          <w:u w:val="single"/>
        </w:rPr>
      </w:pPr>
      <w:r>
        <w:rPr>
          <w:rFonts w:ascii="Arial" w:hAnsi="Arial" w:hint="eastAsia"/>
          <w:b/>
          <w:bCs/>
          <w:u w:val="single"/>
        </w:rPr>
        <w:t>DCI based solution</w:t>
      </w:r>
    </w:p>
    <w:p w14:paraId="24FC01A2" w14:textId="77777777" w:rsidR="00A3301A" w:rsidRDefault="0048749E">
      <w:pPr>
        <w:pStyle w:val="00BodyText"/>
        <w:rPr>
          <w:rStyle w:val="B10"/>
          <w:rFonts w:eastAsia="宋体"/>
        </w:rPr>
      </w:pPr>
      <w:r>
        <w:rPr>
          <w:rStyle w:val="B10"/>
          <w:rFonts w:eastAsia="宋体" w:hint="eastAsia"/>
        </w:rPr>
        <w:t>The timeline of the DCI based solution is shown in Figur</w:t>
      </w:r>
      <w:r>
        <w:rPr>
          <w:rStyle w:val="B10"/>
          <w:rFonts w:eastAsia="宋体" w:hint="eastAsia"/>
        </w:rPr>
        <w:t>e 2. The DCI contains both the SCell activation command and the TRS triggering command. HARQ-ACK feedback may be needed for DCI based solution, but it doesn</w:t>
      </w:r>
      <w:r>
        <w:rPr>
          <w:rStyle w:val="B10"/>
          <w:rFonts w:eastAsia="宋体"/>
        </w:rPr>
        <w:t>’</w:t>
      </w:r>
      <w:r>
        <w:rPr>
          <w:rStyle w:val="B10"/>
          <w:rFonts w:eastAsia="宋体" w:hint="eastAsia"/>
        </w:rPr>
        <w:t>t affect the timeline. A triggering offset is between the DCI and the TRS. This triggering offset m</w:t>
      </w:r>
      <w:r>
        <w:rPr>
          <w:rStyle w:val="B10"/>
          <w:rFonts w:eastAsia="宋体" w:hint="eastAsia"/>
        </w:rPr>
        <w:t>ay contain the time duration for L</w:t>
      </w:r>
      <w:r>
        <w:rPr>
          <w:rStyle w:val="B10"/>
          <w:rFonts w:eastAsia="宋体"/>
        </w:rPr>
        <w:t>1</w:t>
      </w:r>
      <w:r>
        <w:rPr>
          <w:rStyle w:val="B10"/>
          <w:rFonts w:eastAsia="宋体" w:hint="eastAsia"/>
        </w:rPr>
        <w:t xml:space="preserve"> processing, RF warm-up and etc. Another issue is that, currently only UL DCI is allowed to trigger TRS. How to trigger HARQ-ACK for UL DCI is missing in the current spec. If HARQ-ACK is supported for DCI based solution, </w:t>
      </w:r>
      <w:r>
        <w:rPr>
          <w:rStyle w:val="B10"/>
          <w:rFonts w:eastAsia="宋体" w:hint="eastAsia"/>
        </w:rPr>
        <w:t>this issue needs to be addressed.</w:t>
      </w:r>
    </w:p>
    <w:p w14:paraId="72D7687C" w14:textId="77777777" w:rsidR="00A3301A" w:rsidRDefault="0048749E">
      <w:pPr>
        <w:pStyle w:val="00BodyText"/>
        <w:rPr>
          <w:rStyle w:val="B10"/>
          <w:rFonts w:eastAsia="宋体"/>
          <w:lang w:val="en-US"/>
        </w:rPr>
      </w:pPr>
      <w:r>
        <w:rPr>
          <w:rStyle w:val="B10"/>
          <w:rFonts w:eastAsia="宋体" w:hint="eastAsia"/>
        </w:rPr>
        <w:t>O</w:t>
      </w:r>
      <w:r>
        <w:rPr>
          <w:rStyle w:val="B10"/>
          <w:rFonts w:eastAsia="宋体"/>
        </w:rPr>
        <w:t>ne main issue for the DCI based solution is how to indicate the target SCell. One straightforward solution is to add an SCell indicator (i.e., a 4-bit field</w:t>
      </w:r>
      <w:r>
        <w:rPr>
          <w:rStyle w:val="B10"/>
          <w:rFonts w:eastAsia="宋体" w:hint="eastAsia"/>
          <w:lang w:val="en-US"/>
        </w:rPr>
        <w:t xml:space="preserve"> to indicate one SCell from at most 16 serving cells</w:t>
      </w:r>
      <w:r>
        <w:rPr>
          <w:rStyle w:val="B10"/>
          <w:rFonts w:eastAsia="宋体"/>
        </w:rPr>
        <w:t>) in the DCI.</w:t>
      </w:r>
      <w:r>
        <w:rPr>
          <w:rStyle w:val="B10"/>
          <w:rFonts w:eastAsia="宋体"/>
        </w:rPr>
        <w:t xml:space="preserve"> However, only one SCell can be activated at one time otherwise it may require at most 16 bits in the DCI, which is not desirable as it largely increases the DCI overhead. Another solution is to reuse the design in SCell dormancy from Rel-16, e.g., reusing</w:t>
      </w:r>
      <w:r>
        <w:rPr>
          <w:rStyle w:val="B10"/>
          <w:rFonts w:eastAsia="宋体"/>
        </w:rPr>
        <w:t xml:space="preserve"> the SCell dormancy indicator.</w:t>
      </w:r>
      <w:r>
        <w:rPr>
          <w:rStyle w:val="B10"/>
          <w:rFonts w:eastAsia="宋体" w:hint="eastAsia"/>
          <w:lang w:val="en-US"/>
        </w:rPr>
        <w:t xml:space="preserve"> As a result, f</w:t>
      </w:r>
      <w:r>
        <w:rPr>
          <w:rStyle w:val="B10"/>
          <w:rFonts w:eastAsia="宋体" w:hint="eastAsia"/>
          <w:lang w:val="en-US"/>
        </w:rPr>
        <w:t xml:space="preserve">or </w:t>
      </w:r>
      <w:r>
        <w:rPr>
          <w:rStyle w:val="B10"/>
          <w:rFonts w:eastAsia="宋体" w:hint="eastAsia"/>
          <w:lang w:val="en-US"/>
        </w:rPr>
        <w:t xml:space="preserve">the </w:t>
      </w:r>
      <w:r>
        <w:rPr>
          <w:rStyle w:val="B10"/>
          <w:rFonts w:eastAsia="宋体" w:hint="eastAsia"/>
          <w:lang w:val="en-US"/>
        </w:rPr>
        <w:t xml:space="preserve">single DCI to trigger both </w:t>
      </w:r>
      <w:r>
        <w:rPr>
          <w:rStyle w:val="B10"/>
          <w:rFonts w:eastAsia="宋体" w:hint="eastAsia"/>
        </w:rPr>
        <w:t>SCell activation and corresponding temporary RS</w:t>
      </w:r>
      <w:r>
        <w:rPr>
          <w:rStyle w:val="B10"/>
          <w:rFonts w:eastAsia="宋体" w:hint="eastAsia"/>
          <w:lang w:val="en-US"/>
        </w:rPr>
        <w:t>, DCI format 0</w:t>
      </w:r>
      <w:r>
        <w:rPr>
          <w:rStyle w:val="B10"/>
          <w:rFonts w:eastAsia="宋体" w:hint="eastAsia"/>
          <w:lang w:val="en-US"/>
        </w:rPr>
        <w:t>_</w:t>
      </w:r>
      <w:r>
        <w:rPr>
          <w:rStyle w:val="B10"/>
          <w:rFonts w:eastAsia="宋体" w:hint="eastAsia"/>
          <w:lang w:val="en-US"/>
        </w:rPr>
        <w:t>1/1</w:t>
      </w:r>
      <w:r>
        <w:rPr>
          <w:rStyle w:val="B10"/>
          <w:rFonts w:eastAsia="宋体" w:hint="eastAsia"/>
          <w:lang w:val="en-US"/>
        </w:rPr>
        <w:t>_</w:t>
      </w:r>
      <w:r>
        <w:rPr>
          <w:rStyle w:val="B10"/>
          <w:rFonts w:eastAsia="宋体" w:hint="eastAsia"/>
          <w:lang w:val="en-US"/>
        </w:rPr>
        <w:t>1/2</w:t>
      </w:r>
      <w:r>
        <w:rPr>
          <w:rStyle w:val="B10"/>
          <w:rFonts w:eastAsia="宋体" w:hint="eastAsia"/>
          <w:lang w:val="en-US"/>
        </w:rPr>
        <w:t>_</w:t>
      </w:r>
      <w:r>
        <w:rPr>
          <w:rStyle w:val="B10"/>
          <w:rFonts w:eastAsia="宋体" w:hint="eastAsia"/>
          <w:lang w:val="en-US"/>
        </w:rPr>
        <w:t>6</w:t>
      </w:r>
      <w:r>
        <w:rPr>
          <w:rStyle w:val="B10"/>
          <w:rFonts w:eastAsia="宋体"/>
        </w:rPr>
        <w:t xml:space="preserve"> can be considered for triggering </w:t>
      </w:r>
      <w:r>
        <w:rPr>
          <w:rStyle w:val="B10"/>
          <w:rFonts w:eastAsia="宋体" w:hint="eastAsia"/>
          <w:lang w:val="en-US"/>
        </w:rPr>
        <w:t xml:space="preserve">both </w:t>
      </w:r>
      <w:r>
        <w:rPr>
          <w:rStyle w:val="B10"/>
          <w:rFonts w:eastAsia="宋体"/>
        </w:rPr>
        <w:t xml:space="preserve">SCell activation and </w:t>
      </w:r>
      <w:r>
        <w:rPr>
          <w:rStyle w:val="B10"/>
          <w:rFonts w:eastAsia="宋体" w:hint="eastAsia"/>
          <w:lang w:val="en-US"/>
        </w:rPr>
        <w:t>T</w:t>
      </w:r>
      <w:r>
        <w:rPr>
          <w:rStyle w:val="B10"/>
          <w:rFonts w:eastAsia="宋体"/>
        </w:rPr>
        <w:t>RS.</w:t>
      </w:r>
    </w:p>
    <w:p w14:paraId="4CD04592" w14:textId="77777777" w:rsidR="00A3301A" w:rsidRDefault="0048749E">
      <w:pPr>
        <w:spacing w:after="240"/>
        <w:ind w:left="1990" w:hanging="1990"/>
        <w:rPr>
          <w:rFonts w:ascii="Times New Roman" w:hAnsi="Times New Roman" w:cs="Times New Roman"/>
          <w:i/>
          <w:iCs/>
        </w:rPr>
      </w:pPr>
      <w:r>
        <w:rPr>
          <w:rFonts w:ascii="Times New Roman" w:hAnsi="Times New Roman" w:cs="Times New Roman"/>
          <w:b/>
          <w:bCs/>
          <w:i/>
          <w:iCs/>
        </w:rPr>
        <w:t>Proposal 3</w:t>
      </w:r>
      <w:r>
        <w:rPr>
          <w:rFonts w:ascii="Times New Roman" w:hAnsi="Times New Roman" w:cs="Times New Roman"/>
          <w:i/>
          <w:iCs/>
        </w:rPr>
        <w:t xml:space="preserve">: Regarding DCI based solution </w:t>
      </w:r>
      <w:r>
        <w:rPr>
          <w:rFonts w:ascii="Times New Roman" w:hAnsi="Times New Roman" w:cs="Times New Roman"/>
          <w:i/>
          <w:iCs/>
        </w:rPr>
        <w:t>for fast SCell activation</w:t>
      </w:r>
    </w:p>
    <w:p w14:paraId="6D09DADC" w14:textId="77777777" w:rsidR="00A3301A" w:rsidRDefault="0048749E">
      <w:pPr>
        <w:pStyle w:val="00BodyText"/>
        <w:numPr>
          <w:ilvl w:val="0"/>
          <w:numId w:val="10"/>
        </w:numPr>
        <w:rPr>
          <w:rStyle w:val="B10"/>
          <w:rFonts w:eastAsia="宋体"/>
          <w:i/>
        </w:rPr>
      </w:pPr>
      <w:r>
        <w:rPr>
          <w:rStyle w:val="B10"/>
          <w:rFonts w:eastAsia="宋体"/>
          <w:i/>
        </w:rPr>
        <w:t>TRS trigger state ID is included in the DCI</w:t>
      </w:r>
    </w:p>
    <w:p w14:paraId="2E1E2E8C" w14:textId="77777777" w:rsidR="00A3301A" w:rsidRDefault="0048749E">
      <w:pPr>
        <w:pStyle w:val="00BodyText"/>
        <w:numPr>
          <w:ilvl w:val="0"/>
          <w:numId w:val="10"/>
        </w:numPr>
        <w:rPr>
          <w:rStyle w:val="B10"/>
          <w:rFonts w:eastAsia="宋体"/>
          <w:i/>
        </w:rPr>
      </w:pPr>
      <w:r>
        <w:rPr>
          <w:rStyle w:val="B10"/>
          <w:rFonts w:eastAsia="宋体" w:hint="eastAsia"/>
          <w:i/>
        </w:rPr>
        <w:t>R</w:t>
      </w:r>
      <w:r>
        <w:rPr>
          <w:rStyle w:val="B10"/>
          <w:rFonts w:eastAsia="宋体"/>
          <w:i/>
        </w:rPr>
        <w:t>euse the current SCell dormancy indicator filed to indicated the to-be-activated SCells</w:t>
      </w:r>
    </w:p>
    <w:p w14:paraId="56EC77D1" w14:textId="77777777" w:rsidR="00A3301A" w:rsidRDefault="0048749E">
      <w:pPr>
        <w:pStyle w:val="00BodyText"/>
        <w:numPr>
          <w:ilvl w:val="0"/>
          <w:numId w:val="10"/>
        </w:numPr>
        <w:rPr>
          <w:rStyle w:val="B10"/>
          <w:rFonts w:eastAsia="宋体"/>
          <w:i/>
        </w:rPr>
      </w:pPr>
      <w:r>
        <w:rPr>
          <w:rStyle w:val="B10"/>
          <w:rFonts w:eastAsia="宋体"/>
          <w:i/>
        </w:rPr>
        <w:t>HARQ-ACK feedback can be considered for this DCI</w:t>
      </w:r>
    </w:p>
    <w:p w14:paraId="48BD674A" w14:textId="77777777" w:rsidR="00A3301A" w:rsidRDefault="0048749E">
      <w:pPr>
        <w:pStyle w:val="00BodyText"/>
        <w:numPr>
          <w:ilvl w:val="0"/>
          <w:numId w:val="10"/>
        </w:numPr>
        <w:rPr>
          <w:rStyle w:val="B10"/>
          <w:rFonts w:eastAsia="宋体"/>
          <w:i/>
        </w:rPr>
      </w:pPr>
      <w:r>
        <w:rPr>
          <w:rStyle w:val="B10"/>
          <w:rFonts w:eastAsia="宋体"/>
          <w:i/>
        </w:rPr>
        <w:t xml:space="preserve">DCI format 0_1/1_1/2_6 can be considered as the </w:t>
      </w:r>
      <w:r>
        <w:rPr>
          <w:rStyle w:val="B10"/>
          <w:rFonts w:eastAsia="宋体"/>
          <w:i/>
        </w:rPr>
        <w:t>combined triggering command</w:t>
      </w:r>
    </w:p>
    <w:p w14:paraId="25305DF9" w14:textId="77777777" w:rsidR="00A3301A" w:rsidRDefault="0048749E">
      <w:pPr>
        <w:spacing w:after="240"/>
        <w:ind w:left="1990" w:hanging="1990"/>
        <w:rPr>
          <w:rFonts w:ascii="Arial" w:hAnsi="Arial"/>
          <w:b/>
          <w:i/>
          <w:lang w:val="en-GB"/>
        </w:rPr>
      </w:pPr>
      <w:r>
        <w:rPr>
          <w:noProof/>
        </w:rPr>
        <w:lastRenderedPageBreak/>
        <w:drawing>
          <wp:inline distT="0" distB="0" distL="114300" distR="114300">
            <wp:extent cx="6113145" cy="2639695"/>
            <wp:effectExtent l="0" t="0" r="1905" b="825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4"/>
                    <a:stretch>
                      <a:fillRect/>
                    </a:stretch>
                  </pic:blipFill>
                  <pic:spPr>
                    <a:xfrm>
                      <a:off x="0" y="0"/>
                      <a:ext cx="6113145" cy="2639695"/>
                    </a:xfrm>
                    <a:prstGeom prst="rect">
                      <a:avLst/>
                    </a:prstGeom>
                    <a:noFill/>
                    <a:ln>
                      <a:noFill/>
                    </a:ln>
                  </pic:spPr>
                </pic:pic>
              </a:graphicData>
            </a:graphic>
          </wp:inline>
        </w:drawing>
      </w:r>
    </w:p>
    <w:p w14:paraId="4B91D600" w14:textId="77777777" w:rsidR="00A3301A" w:rsidRDefault="0048749E">
      <w:pPr>
        <w:spacing w:after="240"/>
        <w:ind w:left="1990" w:hanging="1990"/>
        <w:jc w:val="center"/>
        <w:rPr>
          <w:rFonts w:ascii="Arial" w:hAnsi="Arial"/>
        </w:rPr>
      </w:pPr>
      <w:r>
        <w:rPr>
          <w:rFonts w:ascii="Arial" w:hAnsi="Arial"/>
        </w:rPr>
        <w:t>Figure 2. DCI based solution for temporary RS</w:t>
      </w:r>
    </w:p>
    <w:p w14:paraId="34CB8ED9" w14:textId="77777777" w:rsidR="00A3301A" w:rsidRDefault="0048749E">
      <w:pPr>
        <w:pStyle w:val="2"/>
      </w:pPr>
      <w:r>
        <w:t xml:space="preserve">2.2 </w:t>
      </w:r>
      <w:r>
        <w:rPr>
          <w:rFonts w:hint="eastAsia"/>
        </w:rPr>
        <w:t xml:space="preserve">QCL of </w:t>
      </w:r>
      <w:r>
        <w:rPr>
          <w:iCs/>
        </w:rPr>
        <w:t xml:space="preserve">temporary </w:t>
      </w:r>
      <w:r>
        <w:rPr>
          <w:rFonts w:hint="eastAsia"/>
        </w:rPr>
        <w:t>RS</w:t>
      </w:r>
    </w:p>
    <w:p w14:paraId="0033F44D" w14:textId="77777777" w:rsidR="00A3301A" w:rsidRDefault="0048749E">
      <w:pPr>
        <w:pStyle w:val="00BodyText"/>
        <w:rPr>
          <w:rStyle w:val="B10"/>
          <w:rFonts w:eastAsia="宋体"/>
        </w:rPr>
      </w:pPr>
      <w:r>
        <w:rPr>
          <w:rStyle w:val="B10"/>
          <w:rFonts w:eastAsia="宋体"/>
        </w:rPr>
        <w:t>During</w:t>
      </w:r>
      <w:r>
        <w:rPr>
          <w:rStyle w:val="B10"/>
          <w:rFonts w:eastAsia="宋体" w:hint="eastAsia"/>
        </w:rPr>
        <w:t xml:space="preserve"> RAN1 #10</w:t>
      </w:r>
      <w:r>
        <w:rPr>
          <w:rStyle w:val="B10"/>
          <w:rFonts w:eastAsia="宋体" w:hint="eastAsia"/>
          <w:lang w:val="en-US"/>
        </w:rPr>
        <w:t>4</w:t>
      </w:r>
      <w:r>
        <w:rPr>
          <w:rStyle w:val="B10"/>
          <w:rFonts w:eastAsia="宋体"/>
          <w:lang w:val="en-US"/>
        </w:rPr>
        <w:t>-</w:t>
      </w:r>
      <w:r>
        <w:rPr>
          <w:rStyle w:val="B10"/>
          <w:rFonts w:eastAsia="宋体" w:hint="eastAsia"/>
        </w:rPr>
        <w:t xml:space="preserve">e meeting, </w:t>
      </w:r>
      <w:r>
        <w:rPr>
          <w:rStyle w:val="B10"/>
          <w:rFonts w:eastAsia="宋体"/>
        </w:rPr>
        <w:t xml:space="preserve">QCL of temporary RS was discussed </w:t>
      </w:r>
      <w:r>
        <w:rPr>
          <w:rStyle w:val="B10"/>
          <w:rFonts w:eastAsia="宋体" w:hint="eastAsia"/>
          <w:lang w:val="en-US"/>
        </w:rPr>
        <w:t xml:space="preserve">and </w:t>
      </w:r>
      <w:r>
        <w:rPr>
          <w:rStyle w:val="B10"/>
          <w:rFonts w:eastAsia="宋体" w:hint="eastAsia"/>
        </w:rPr>
        <w:t xml:space="preserve">the following </w:t>
      </w:r>
      <w:r>
        <w:rPr>
          <w:rStyle w:val="B10"/>
          <w:rFonts w:eastAsia="宋体" w:hint="eastAsia"/>
          <w:lang w:val="en-US"/>
        </w:rPr>
        <w:t xml:space="preserve">working assumption </w:t>
      </w:r>
      <w:r>
        <w:rPr>
          <w:rStyle w:val="B10"/>
          <w:rFonts w:eastAsia="宋体" w:hint="eastAsia"/>
        </w:rPr>
        <w:t xml:space="preserve">was achieved. </w:t>
      </w:r>
    </w:p>
    <w:tbl>
      <w:tblPr>
        <w:tblStyle w:val="af4"/>
        <w:tblW w:w="0" w:type="auto"/>
        <w:tblLook w:val="04A0" w:firstRow="1" w:lastRow="0" w:firstColumn="1" w:lastColumn="0" w:noHBand="0" w:noVBand="1"/>
      </w:tblPr>
      <w:tblGrid>
        <w:gridCol w:w="9628"/>
      </w:tblGrid>
      <w:tr w:rsidR="00A3301A" w14:paraId="26E21334" w14:textId="77777777">
        <w:tc>
          <w:tcPr>
            <w:tcW w:w="9628" w:type="dxa"/>
          </w:tcPr>
          <w:p w14:paraId="642FDCCD" w14:textId="77777777" w:rsidR="00A3301A" w:rsidRDefault="0048749E">
            <w:pPr>
              <w:spacing w:before="0" w:line="240" w:lineRule="auto"/>
              <w:jc w:val="left"/>
              <w:rPr>
                <w:iCs/>
                <w:sz w:val="20"/>
                <w:highlight w:val="darkYellow"/>
              </w:rPr>
            </w:pPr>
            <w:r>
              <w:rPr>
                <w:b/>
                <w:iCs/>
                <w:sz w:val="20"/>
                <w:highlight w:val="darkYellow"/>
              </w:rPr>
              <w:t>Working Assumption</w:t>
            </w:r>
          </w:p>
          <w:p w14:paraId="1B369279" w14:textId="77777777" w:rsidR="00A3301A" w:rsidRDefault="0048749E">
            <w:pPr>
              <w:spacing w:before="0" w:line="240" w:lineRule="auto"/>
              <w:jc w:val="left"/>
              <w:rPr>
                <w:iCs/>
                <w:sz w:val="20"/>
              </w:rPr>
            </w:pPr>
            <w:r>
              <w:rPr>
                <w:iCs/>
                <w:sz w:val="20"/>
              </w:rPr>
              <w:t xml:space="preserve">For efficient SCell </w:t>
            </w:r>
            <w:r>
              <w:rPr>
                <w:iCs/>
                <w:sz w:val="20"/>
              </w:rPr>
              <w:t>activation with assistance of temporary RS, a SSB of the to-be-activated SCell can be indicated as a QCL source for the temporary RS in case of known SCell</w:t>
            </w:r>
          </w:p>
          <w:p w14:paraId="179DE056" w14:textId="77777777" w:rsidR="00A3301A" w:rsidRDefault="0048749E">
            <w:pPr>
              <w:numPr>
                <w:ilvl w:val="0"/>
                <w:numId w:val="9"/>
              </w:numPr>
              <w:snapToGrid w:val="0"/>
              <w:spacing w:before="0" w:line="240" w:lineRule="auto"/>
              <w:jc w:val="left"/>
              <w:rPr>
                <w:rFonts w:eastAsia="Times New Roman"/>
                <w:iCs/>
                <w:sz w:val="20"/>
              </w:rPr>
            </w:pPr>
            <w:r>
              <w:rPr>
                <w:rFonts w:eastAsia="Times New Roman"/>
                <w:iCs/>
                <w:sz w:val="20"/>
              </w:rPr>
              <w:t>FFS: QCL type</w:t>
            </w:r>
          </w:p>
          <w:p w14:paraId="1EB3F572" w14:textId="77777777" w:rsidR="00A3301A" w:rsidRDefault="0048749E">
            <w:pPr>
              <w:numPr>
                <w:ilvl w:val="0"/>
                <w:numId w:val="9"/>
              </w:numPr>
              <w:snapToGrid w:val="0"/>
              <w:spacing w:before="0" w:line="240" w:lineRule="auto"/>
              <w:jc w:val="left"/>
              <w:rPr>
                <w:rFonts w:eastAsia="Times New Roman"/>
                <w:iCs/>
                <w:sz w:val="20"/>
              </w:rPr>
            </w:pPr>
            <w:r>
              <w:rPr>
                <w:rFonts w:eastAsia="Times New Roman"/>
                <w:iCs/>
                <w:sz w:val="20"/>
              </w:rPr>
              <w:t>FFS: the case of unknown SCell</w:t>
            </w:r>
          </w:p>
          <w:p w14:paraId="78DBE4B6" w14:textId="77777777" w:rsidR="00A3301A" w:rsidRDefault="0048749E">
            <w:pPr>
              <w:numPr>
                <w:ilvl w:val="0"/>
                <w:numId w:val="9"/>
              </w:numPr>
              <w:snapToGrid w:val="0"/>
              <w:spacing w:before="0" w:line="240" w:lineRule="auto"/>
              <w:jc w:val="left"/>
              <w:rPr>
                <w:rStyle w:val="B10"/>
                <w:rFonts w:asciiTheme="minorHAnsi" w:eastAsiaTheme="minorEastAsia" w:hAnsiTheme="minorHAnsi" w:cstheme="minorBidi"/>
                <w:szCs w:val="22"/>
                <w:lang w:val="en-US"/>
              </w:rPr>
            </w:pPr>
            <w:r>
              <w:rPr>
                <w:rFonts w:eastAsia="Times New Roman"/>
                <w:iCs/>
                <w:sz w:val="20"/>
              </w:rPr>
              <w:t xml:space="preserve">FFS: other QCL source, e.g. the SSB/P-TRS of another </w:t>
            </w:r>
            <w:r>
              <w:rPr>
                <w:rFonts w:eastAsia="Times New Roman"/>
                <w:iCs/>
                <w:sz w:val="20"/>
              </w:rPr>
              <w:t>active cell</w:t>
            </w:r>
          </w:p>
        </w:tc>
      </w:tr>
    </w:tbl>
    <w:p w14:paraId="4A0779BF" w14:textId="77777777" w:rsidR="00A3301A" w:rsidRDefault="00A3301A">
      <w:pPr>
        <w:pStyle w:val="00BodyText"/>
        <w:rPr>
          <w:rStyle w:val="B10"/>
          <w:rFonts w:eastAsia="宋体"/>
        </w:rPr>
      </w:pPr>
    </w:p>
    <w:p w14:paraId="1BD675A5" w14:textId="77777777" w:rsidR="00A3301A" w:rsidRDefault="0048749E">
      <w:pPr>
        <w:pStyle w:val="00BodyText"/>
        <w:rPr>
          <w:rStyle w:val="B10"/>
          <w:rFonts w:eastAsia="宋体"/>
        </w:rPr>
      </w:pPr>
      <w:r>
        <w:rPr>
          <w:rStyle w:val="B10"/>
          <w:rFonts w:eastAsia="宋体" w:hint="eastAsia"/>
        </w:rPr>
        <w:t>I</w:t>
      </w:r>
      <w:r>
        <w:rPr>
          <w:rStyle w:val="B10"/>
          <w:rFonts w:eastAsia="宋体"/>
        </w:rPr>
        <w:t>n Rel-15, TRS can be QC</w:t>
      </w:r>
      <w:r>
        <w:rPr>
          <w:rStyle w:val="B10"/>
          <w:rFonts w:eastAsia="宋体" w:hint="eastAsia"/>
          <w:lang w:val="en-US"/>
        </w:rPr>
        <w:t>L</w:t>
      </w:r>
      <w:r>
        <w:rPr>
          <w:rStyle w:val="B10"/>
          <w:rFonts w:eastAsia="宋体"/>
        </w:rPr>
        <w:t xml:space="preserve">ed with SSB via QCL-typeC and QCL-typeD. In this case, the same mechanism can be reused. </w:t>
      </w:r>
    </w:p>
    <w:p w14:paraId="0D6C0BF1" w14:textId="77777777" w:rsidR="00A3301A" w:rsidRDefault="0048749E">
      <w:pPr>
        <w:pStyle w:val="00BodyText"/>
        <w:rPr>
          <w:rStyle w:val="B10"/>
          <w:rFonts w:eastAsia="宋体"/>
          <w:i/>
        </w:rPr>
      </w:pPr>
      <w:r>
        <w:rPr>
          <w:rStyle w:val="B10"/>
          <w:rFonts w:eastAsia="宋体"/>
          <w:b/>
          <w:i/>
        </w:rPr>
        <w:t>Proposal 4</w:t>
      </w:r>
      <w:r>
        <w:rPr>
          <w:rStyle w:val="B10"/>
          <w:rFonts w:eastAsia="宋体"/>
          <w:i/>
        </w:rPr>
        <w:t>: For efficient SCell activation, TRS can be QCLed with the SSB of the to-be-activated SCell via QCL-typeC and QCL-ty</w:t>
      </w:r>
      <w:r>
        <w:rPr>
          <w:rStyle w:val="B10"/>
          <w:rFonts w:eastAsia="宋体"/>
          <w:i/>
        </w:rPr>
        <w:t>peD.</w:t>
      </w:r>
    </w:p>
    <w:p w14:paraId="0512DD98" w14:textId="77777777" w:rsidR="00A3301A" w:rsidRDefault="0048749E">
      <w:pPr>
        <w:pStyle w:val="00BodyText"/>
        <w:rPr>
          <w:rStyle w:val="B10"/>
          <w:rFonts w:eastAsia="宋体"/>
        </w:rPr>
      </w:pPr>
      <w:r>
        <w:rPr>
          <w:rStyle w:val="B10"/>
          <w:rFonts w:eastAsia="宋体" w:hint="eastAsia"/>
        </w:rPr>
        <w:t>F</w:t>
      </w:r>
      <w:r>
        <w:rPr>
          <w:rStyle w:val="B10"/>
          <w:rFonts w:eastAsia="宋体"/>
        </w:rPr>
        <w:t>or the case of unknown SCell, if SSB of the to-be-activated SCell is still needed, then UE still needs to receive and measure some of the SSBs before receiving TRS. In this sense, the reduction of SCell activation delay may not be attractive. However</w:t>
      </w:r>
      <w:r>
        <w:rPr>
          <w:rStyle w:val="B10"/>
          <w:rFonts w:eastAsia="宋体"/>
        </w:rPr>
        <w:t xml:space="preserve">, for unknown SCells, UE has to receive SSBs as anyway UE needs to acquire MIB. </w:t>
      </w:r>
    </w:p>
    <w:p w14:paraId="3FCBB6CF" w14:textId="77777777" w:rsidR="00A3301A" w:rsidRDefault="0048749E">
      <w:pPr>
        <w:pStyle w:val="00BodyText"/>
        <w:rPr>
          <w:rStyle w:val="B10"/>
          <w:rFonts w:eastAsia="宋体"/>
        </w:rPr>
      </w:pPr>
      <w:r>
        <w:rPr>
          <w:rStyle w:val="B10"/>
          <w:rFonts w:eastAsia="宋体"/>
        </w:rPr>
        <w:t xml:space="preserve">Based on the current timeline, UE needs to first perform AGC adjustment and acquire time synchronization before receiving SSBs and decoding MIB. </w:t>
      </w:r>
      <w:r>
        <w:rPr>
          <w:rStyle w:val="B10"/>
          <w:rFonts w:eastAsia="宋体" w:hint="eastAsia"/>
          <w:lang w:val="en-US"/>
        </w:rPr>
        <w:t>For the case of unknown cell,</w:t>
      </w:r>
      <w:r>
        <w:rPr>
          <w:rStyle w:val="B10"/>
          <w:rFonts w:eastAsia="宋体"/>
        </w:rPr>
        <w:t xml:space="preserve"> </w:t>
      </w:r>
      <w:r>
        <w:rPr>
          <w:rStyle w:val="B10"/>
          <w:rFonts w:eastAsia="宋体"/>
        </w:rPr>
        <w:t xml:space="preserve">the SSBs for AGC adjustment and time synchronization are replaced by </w:t>
      </w:r>
      <w:r>
        <w:rPr>
          <w:rStyle w:val="B10"/>
          <w:rFonts w:eastAsia="宋体" w:hint="eastAsia"/>
        </w:rPr>
        <w:t xml:space="preserve">temporary </w:t>
      </w:r>
      <w:r>
        <w:rPr>
          <w:rStyle w:val="B10"/>
          <w:rFonts w:eastAsia="宋体"/>
        </w:rPr>
        <w:t xml:space="preserve">RS, </w:t>
      </w:r>
      <w:r>
        <w:rPr>
          <w:rStyle w:val="B10"/>
          <w:rFonts w:eastAsia="宋体" w:hint="eastAsia"/>
          <w:lang w:val="en-US"/>
        </w:rPr>
        <w:t xml:space="preserve">and it can be </w:t>
      </w:r>
      <w:r>
        <w:rPr>
          <w:rStyle w:val="B10"/>
          <w:rFonts w:eastAsia="宋体" w:hint="eastAsia"/>
        </w:rPr>
        <w:t>use</w:t>
      </w:r>
      <w:r>
        <w:rPr>
          <w:rStyle w:val="B10"/>
          <w:rFonts w:eastAsia="宋体" w:hint="eastAsia"/>
          <w:lang w:val="en-US"/>
        </w:rPr>
        <w:t>d</w:t>
      </w:r>
      <w:r>
        <w:rPr>
          <w:rStyle w:val="B10"/>
          <w:rFonts w:eastAsia="宋体" w:hint="eastAsia"/>
        </w:rPr>
        <w:t xml:space="preserve"> temporary RS itself for beam sweeping</w:t>
      </w:r>
      <w:r>
        <w:rPr>
          <w:rStyle w:val="B10"/>
          <w:rFonts w:eastAsia="宋体"/>
        </w:rPr>
        <w:t xml:space="preserve">, </w:t>
      </w:r>
      <w:r>
        <w:rPr>
          <w:rStyle w:val="B10"/>
          <w:rFonts w:eastAsia="宋体" w:hint="eastAsia"/>
          <w:lang w:val="en-US"/>
        </w:rPr>
        <w:t>t</w:t>
      </w:r>
      <w:r>
        <w:rPr>
          <w:rStyle w:val="B10"/>
          <w:rFonts w:eastAsia="宋体"/>
        </w:rPr>
        <w:t xml:space="preserve">he </w:t>
      </w:r>
      <w:r>
        <w:rPr>
          <w:rStyle w:val="B10"/>
          <w:rFonts w:eastAsia="宋体" w:hint="eastAsia"/>
        </w:rPr>
        <w:t xml:space="preserve">temporary </w:t>
      </w:r>
      <w:r>
        <w:rPr>
          <w:rStyle w:val="B10"/>
          <w:rFonts w:eastAsia="宋体"/>
        </w:rPr>
        <w:t xml:space="preserve">RS </w:t>
      </w:r>
      <w:r>
        <w:rPr>
          <w:rStyle w:val="B10"/>
          <w:rFonts w:eastAsia="宋体" w:hint="eastAsia"/>
          <w:lang w:val="en-US"/>
        </w:rPr>
        <w:t xml:space="preserve">can be </w:t>
      </w:r>
      <w:r>
        <w:rPr>
          <w:rStyle w:val="B10"/>
          <w:rFonts w:eastAsia="宋体"/>
        </w:rPr>
        <w:t>serve</w:t>
      </w:r>
      <w:r>
        <w:rPr>
          <w:rStyle w:val="B10"/>
          <w:rFonts w:eastAsia="宋体" w:hint="eastAsia"/>
          <w:lang w:val="en-US"/>
        </w:rPr>
        <w:t>d</w:t>
      </w:r>
      <w:r>
        <w:rPr>
          <w:rStyle w:val="B10"/>
          <w:rFonts w:eastAsia="宋体"/>
        </w:rPr>
        <w:t xml:space="preserve"> as QCL source for the </w:t>
      </w:r>
      <w:r>
        <w:rPr>
          <w:rStyle w:val="B10"/>
          <w:rFonts w:eastAsia="宋体" w:hint="eastAsia"/>
          <w:lang w:val="en-US"/>
        </w:rPr>
        <w:t xml:space="preserve">SSB, and then </w:t>
      </w:r>
      <w:r>
        <w:rPr>
          <w:rStyle w:val="B10"/>
          <w:rFonts w:eastAsia="宋体"/>
        </w:rPr>
        <w:t xml:space="preserve">receive </w:t>
      </w:r>
      <w:r>
        <w:rPr>
          <w:rStyle w:val="B10"/>
          <w:rFonts w:eastAsia="宋体" w:hint="eastAsia"/>
          <w:lang w:val="en-US"/>
        </w:rPr>
        <w:t xml:space="preserve">one </w:t>
      </w:r>
      <w:r>
        <w:rPr>
          <w:rStyle w:val="B10"/>
          <w:rFonts w:eastAsia="宋体"/>
        </w:rPr>
        <w:t>SSB to decode MIB. Whether this kind</w:t>
      </w:r>
      <w:r>
        <w:rPr>
          <w:rStyle w:val="B10"/>
          <w:rFonts w:eastAsia="宋体"/>
        </w:rPr>
        <w:t xml:space="preserve"> of process can still reduce the SCell activation latency needs further study.</w:t>
      </w:r>
    </w:p>
    <w:p w14:paraId="0530EB95" w14:textId="77777777" w:rsidR="00A3301A" w:rsidRDefault="0048749E">
      <w:pPr>
        <w:pStyle w:val="00BodyText"/>
        <w:rPr>
          <w:rStyle w:val="B10"/>
          <w:rFonts w:eastAsia="宋体"/>
          <w:i/>
        </w:rPr>
      </w:pPr>
      <w:r>
        <w:rPr>
          <w:rStyle w:val="B10"/>
          <w:rFonts w:eastAsia="宋体"/>
          <w:b/>
          <w:i/>
        </w:rPr>
        <w:t>Proposal 5</w:t>
      </w:r>
      <w:r>
        <w:rPr>
          <w:rStyle w:val="B10"/>
          <w:rFonts w:eastAsia="宋体"/>
          <w:i/>
        </w:rPr>
        <w:t xml:space="preserve">: For efficient SCell activation, FFS whether </w:t>
      </w:r>
      <w:r>
        <w:rPr>
          <w:rStyle w:val="B10"/>
          <w:rFonts w:eastAsia="宋体" w:hint="eastAsia"/>
          <w:i/>
          <w:iCs/>
        </w:rPr>
        <w:t xml:space="preserve">temporary </w:t>
      </w:r>
      <w:r>
        <w:rPr>
          <w:rStyle w:val="B10"/>
          <w:rFonts w:eastAsia="宋体" w:hint="eastAsia"/>
          <w:i/>
          <w:lang w:val="en-US"/>
        </w:rPr>
        <w:t>RS</w:t>
      </w:r>
      <w:r>
        <w:rPr>
          <w:rStyle w:val="B10"/>
          <w:rFonts w:eastAsia="宋体"/>
          <w:i/>
        </w:rPr>
        <w:t xml:space="preserve"> of the to-be-activated SCell should be indicated as a QCL source for the </w:t>
      </w:r>
      <w:r>
        <w:rPr>
          <w:rStyle w:val="B10"/>
          <w:rFonts w:eastAsia="宋体" w:hint="eastAsia"/>
          <w:i/>
          <w:lang w:val="en-US"/>
        </w:rPr>
        <w:t>SSB</w:t>
      </w:r>
      <w:r>
        <w:rPr>
          <w:rStyle w:val="B10"/>
          <w:rFonts w:eastAsia="宋体"/>
          <w:i/>
        </w:rPr>
        <w:t xml:space="preserve"> in case of unknown SCell.</w:t>
      </w:r>
    </w:p>
    <w:p w14:paraId="40CA7870" w14:textId="77777777" w:rsidR="00A3301A" w:rsidRDefault="00A3301A">
      <w:pPr>
        <w:pStyle w:val="00BodyText"/>
        <w:rPr>
          <w:rStyle w:val="B10"/>
          <w:rFonts w:eastAsia="宋体"/>
          <w:lang w:val="en-US"/>
        </w:rPr>
      </w:pPr>
    </w:p>
    <w:p w14:paraId="327B3B34" w14:textId="77777777" w:rsidR="00A3301A" w:rsidRDefault="0048749E">
      <w:pPr>
        <w:pStyle w:val="2"/>
      </w:pPr>
      <w:r>
        <w:rPr>
          <w:lang w:val="en-US" w:eastAsia="zh-CN"/>
        </w:rPr>
        <w:t xml:space="preserve">2.3 </w:t>
      </w:r>
      <w:r>
        <w:rPr>
          <w:rFonts w:hint="eastAsia"/>
          <w:lang w:val="en-US" w:eastAsia="zh-CN"/>
        </w:rPr>
        <w:t>TRS structure</w:t>
      </w:r>
      <w:r>
        <w:rPr>
          <w:rFonts w:hint="eastAsia"/>
        </w:rPr>
        <w:t xml:space="preserve"> </w:t>
      </w:r>
    </w:p>
    <w:p w14:paraId="3C9AFD8D" w14:textId="77777777" w:rsidR="00A3301A" w:rsidRDefault="0048749E">
      <w:pPr>
        <w:pStyle w:val="00BodyText"/>
        <w:rPr>
          <w:rStyle w:val="B10"/>
          <w:rFonts w:eastAsia="宋体"/>
          <w:lang w:val="en-US"/>
        </w:rPr>
      </w:pPr>
      <w:r>
        <w:rPr>
          <w:rStyle w:val="B10"/>
          <w:rFonts w:eastAsia="宋体" w:hint="eastAsia"/>
          <w:lang w:val="en-US"/>
        </w:rPr>
        <w:t xml:space="preserve">In RAN4 </w:t>
      </w:r>
      <w:r>
        <w:rPr>
          <w:rStyle w:val="B10"/>
          <w:rFonts w:eastAsia="宋体"/>
          <w:lang w:val="en-US"/>
        </w:rPr>
        <w:t xml:space="preserve">reply </w:t>
      </w:r>
      <w:r>
        <w:rPr>
          <w:rStyle w:val="B10"/>
          <w:rFonts w:eastAsia="宋体" w:hint="eastAsia"/>
          <w:lang w:val="en-US"/>
        </w:rPr>
        <w:t>LS</w:t>
      </w:r>
      <w:r>
        <w:rPr>
          <w:rStyle w:val="B10"/>
          <w:rFonts w:eastAsia="宋体"/>
          <w:lang w:val="en-US"/>
        </w:rPr>
        <w:t xml:space="preserve"> </w:t>
      </w:r>
      <w:r>
        <w:rPr>
          <w:rStyle w:val="B10"/>
          <w:rFonts w:eastAsia="宋体" w:hint="eastAsia"/>
          <w:lang w:val="en-US"/>
        </w:rPr>
        <w:t xml:space="preserve">[3], at least for the case </w:t>
      </w:r>
      <w:r>
        <w:rPr>
          <w:rStyle w:val="B10"/>
          <w:rFonts w:eastAsia="宋体"/>
          <w:lang w:val="en-US"/>
        </w:rPr>
        <w:t>that</w:t>
      </w:r>
      <w:r>
        <w:rPr>
          <w:rStyle w:val="B10"/>
          <w:rFonts w:eastAsia="宋体" w:hint="eastAsia"/>
          <w:lang w:val="en-US"/>
        </w:rPr>
        <w:t xml:space="preserve"> SCell to be activated is known and belongs to FR1 with SCell measurement cycle larger than 160ms, one more temporary RS burst is needed for both AGC setting and time/frequency tracking,</w:t>
      </w:r>
      <w:r>
        <w:rPr>
          <w:rStyle w:val="B10"/>
          <w:rFonts w:eastAsia="宋体"/>
          <w:lang w:val="en-US"/>
        </w:rPr>
        <w:t xml:space="preserve"> simila</w:t>
      </w:r>
      <w:r>
        <w:rPr>
          <w:rStyle w:val="B10"/>
          <w:rFonts w:eastAsia="宋体"/>
          <w:lang w:val="en-US"/>
        </w:rPr>
        <w:t>r as TRS repetition</w:t>
      </w:r>
      <w:r>
        <w:rPr>
          <w:rStyle w:val="B10"/>
          <w:rFonts w:eastAsia="宋体" w:hint="eastAsia"/>
          <w:lang w:val="en-US"/>
        </w:rPr>
        <w:t xml:space="preserve">. To minimize the impact of specs, it could be implemented by </w:t>
      </w:r>
      <w:r>
        <w:rPr>
          <w:rFonts w:ascii="Times New Roman" w:hAnsi="Times New Roman"/>
          <w:sz w:val="20"/>
        </w:rPr>
        <w:t>the higher layer parameter </w:t>
      </w:r>
      <w:r>
        <w:rPr>
          <w:rFonts w:ascii="Times New Roman" w:hAnsi="Times New Roman"/>
          <w:i/>
          <w:iCs/>
          <w:sz w:val="20"/>
        </w:rPr>
        <w:t>repetition.</w:t>
      </w:r>
      <w:r>
        <w:rPr>
          <w:rFonts w:ascii="Times New Roman" w:eastAsia="宋体" w:hAnsi="Times New Roman" w:cs="Times New Roman" w:hint="eastAsia"/>
          <w:sz w:val="20"/>
        </w:rPr>
        <w:t xml:space="preserve"> </w:t>
      </w:r>
      <w:r>
        <w:rPr>
          <w:rFonts w:ascii="Times New Roman" w:eastAsia="宋体" w:hAnsi="Times New Roman" w:cs="Times New Roman"/>
          <w:sz w:val="20"/>
        </w:rPr>
        <w:t xml:space="preserve">However, </w:t>
      </w:r>
      <w:r>
        <w:rPr>
          <w:rFonts w:ascii="Times New Roman" w:eastAsia="宋体" w:hAnsi="Times New Roman" w:cs="Times New Roman" w:hint="eastAsia"/>
          <w:sz w:val="20"/>
        </w:rPr>
        <w:t>it couldn</w:t>
      </w:r>
      <w:r>
        <w:rPr>
          <w:rFonts w:ascii="Times New Roman" w:eastAsia="宋体" w:hAnsi="Times New Roman" w:cs="Times New Roman"/>
          <w:sz w:val="20"/>
        </w:rPr>
        <w:t>’</w:t>
      </w:r>
      <w:r>
        <w:rPr>
          <w:rFonts w:ascii="Times New Roman" w:eastAsia="宋体" w:hAnsi="Times New Roman" w:cs="Times New Roman" w:hint="eastAsia"/>
          <w:sz w:val="20"/>
        </w:rPr>
        <w:t xml:space="preserve">t </w:t>
      </w:r>
      <w:r>
        <w:rPr>
          <w:rFonts w:ascii="Times New Roman" w:eastAsia="宋体" w:hAnsi="Times New Roman" w:cs="Times New Roman" w:hint="eastAsia"/>
          <w:sz w:val="20"/>
        </w:rPr>
        <w:t xml:space="preserve">configure </w:t>
      </w:r>
      <w:r>
        <w:rPr>
          <w:rFonts w:ascii="Times New Roman" w:hAnsi="Times New Roman"/>
          <w:i/>
          <w:iCs/>
          <w:sz w:val="20"/>
        </w:rPr>
        <w:t>repetition</w:t>
      </w:r>
      <w:r>
        <w:rPr>
          <w:rFonts w:ascii="Times New Roman" w:eastAsia="宋体" w:hAnsi="Times New Roman" w:cs="Times New Roman" w:hint="eastAsia"/>
          <w:sz w:val="20"/>
        </w:rPr>
        <w:t xml:space="preserve"> for TRS and </w:t>
      </w:r>
      <w:r>
        <w:rPr>
          <w:rFonts w:ascii="Times New Roman" w:eastAsia="宋体" w:hAnsi="Times New Roman" w:cs="Times New Roman" w:hint="eastAsia"/>
          <w:sz w:val="20"/>
        </w:rPr>
        <w:t>the repetition</w:t>
      </w:r>
      <w:r>
        <w:rPr>
          <w:rFonts w:ascii="Times New Roman" w:eastAsia="宋体" w:hAnsi="Times New Roman" w:cs="Times New Roman"/>
          <w:sz w:val="20"/>
        </w:rPr>
        <w:t xml:space="preserve"> number.</w:t>
      </w:r>
    </w:p>
    <w:tbl>
      <w:tblPr>
        <w:tblStyle w:val="af4"/>
        <w:tblW w:w="0" w:type="auto"/>
        <w:tblLook w:val="04A0" w:firstRow="1" w:lastRow="0" w:firstColumn="1" w:lastColumn="0" w:noHBand="0" w:noVBand="1"/>
      </w:tblPr>
      <w:tblGrid>
        <w:gridCol w:w="9628"/>
      </w:tblGrid>
      <w:tr w:rsidR="00A3301A" w14:paraId="41D254A3" w14:textId="77777777">
        <w:tc>
          <w:tcPr>
            <w:tcW w:w="9628" w:type="dxa"/>
          </w:tcPr>
          <w:p w14:paraId="20FDE4E3" w14:textId="77777777" w:rsidR="00A3301A" w:rsidRDefault="0048749E">
            <w:pPr>
              <w:snapToGrid w:val="0"/>
              <w:spacing w:before="0" w:line="240" w:lineRule="auto"/>
              <w:rPr>
                <w:rFonts w:ascii="Arial" w:hAnsi="Arial" w:cs="Arial"/>
                <w:iCs/>
                <w:sz w:val="18"/>
              </w:rPr>
            </w:pPr>
            <w:r>
              <w:rPr>
                <w:rFonts w:ascii="Arial" w:hAnsi="Arial" w:cs="Arial"/>
                <w:b/>
                <w:iCs/>
                <w:sz w:val="18"/>
              </w:rPr>
              <w:t>Q1:</w:t>
            </w:r>
            <w:r>
              <w:rPr>
                <w:rFonts w:ascii="Arial" w:hAnsi="Arial" w:cs="Arial"/>
                <w:iCs/>
                <w:sz w:val="18"/>
              </w:rPr>
              <w:t xml:space="preserve"> to expedite SCell activation, RAN1 is studying whether and under which conditions (e.g. FR1/FR2, known/unknown </w:t>
            </w:r>
            <w:r>
              <w:rPr>
                <w:rFonts w:ascii="Arial" w:hAnsi="Arial" w:cs="Arial"/>
                <w:iCs/>
                <w:sz w:val="18"/>
              </w:rPr>
              <w:lastRenderedPageBreak/>
              <w:t>cell, etc.), how many temporary RS bursts/symbols are required to achieve both UE AGC setting and time/frequency tracking. Does RAN4 have any in</w:t>
            </w:r>
            <w:r>
              <w:rPr>
                <w:rFonts w:ascii="Arial" w:hAnsi="Arial" w:cs="Arial"/>
                <w:iCs/>
                <w:sz w:val="18"/>
              </w:rPr>
              <w:t>formation to share for these aspects?</w:t>
            </w:r>
          </w:p>
          <w:p w14:paraId="4742AA10" w14:textId="77777777" w:rsidR="00A3301A" w:rsidRDefault="0048749E">
            <w:pPr>
              <w:snapToGrid w:val="0"/>
              <w:spacing w:before="0" w:line="240" w:lineRule="auto"/>
              <w:rPr>
                <w:rFonts w:ascii="Arial" w:hAnsi="Arial" w:cs="Arial"/>
                <w:iCs/>
                <w:sz w:val="18"/>
              </w:rPr>
            </w:pPr>
            <w:r>
              <w:rPr>
                <w:rFonts w:ascii="Arial" w:hAnsi="Arial" w:cs="Arial"/>
                <w:iCs/>
                <w:sz w:val="18"/>
              </w:rPr>
              <w:t>[RAN4 Response]: RAN4 had discussed on temporary RS for SCell activation in multiple scenarios (FR1/FR2, known/unknown cell, etc.). So far RAN4 reached the following conclusions:</w:t>
            </w:r>
          </w:p>
          <w:p w14:paraId="6382FA3B" w14:textId="77777777" w:rsidR="00A3301A" w:rsidRDefault="0048749E">
            <w:pPr>
              <w:numPr>
                <w:ilvl w:val="0"/>
                <w:numId w:val="11"/>
              </w:numPr>
              <w:tabs>
                <w:tab w:val="left" w:pos="720"/>
              </w:tabs>
              <w:snapToGrid w:val="0"/>
              <w:spacing w:before="0" w:line="240" w:lineRule="auto"/>
              <w:rPr>
                <w:rFonts w:ascii="Arial" w:hAnsi="Arial" w:cs="Arial"/>
                <w:iCs/>
                <w:sz w:val="18"/>
              </w:rPr>
            </w:pPr>
            <w:r>
              <w:rPr>
                <w:rFonts w:ascii="Arial" w:hAnsi="Arial" w:cs="Arial"/>
                <w:iCs/>
                <w:sz w:val="18"/>
              </w:rPr>
              <w:t xml:space="preserve">SCell to be activated is </w:t>
            </w:r>
            <w:r>
              <w:rPr>
                <w:rFonts w:ascii="Arial" w:hAnsi="Arial" w:cs="Arial"/>
                <w:iCs/>
                <w:sz w:val="18"/>
                <w:u w:val="single"/>
              </w:rPr>
              <w:t>known</w:t>
            </w:r>
            <w:r>
              <w:rPr>
                <w:rFonts w:ascii="Arial" w:hAnsi="Arial" w:cs="Arial"/>
                <w:iCs/>
                <w:sz w:val="18"/>
              </w:rPr>
              <w:t xml:space="preserve"> and belo</w:t>
            </w:r>
            <w:r>
              <w:rPr>
                <w:rFonts w:ascii="Arial" w:hAnsi="Arial" w:cs="Arial"/>
                <w:iCs/>
                <w:sz w:val="18"/>
              </w:rPr>
              <w:t xml:space="preserve">ngs to </w:t>
            </w:r>
            <w:r>
              <w:rPr>
                <w:rFonts w:ascii="Arial" w:hAnsi="Arial" w:cs="Arial"/>
                <w:iCs/>
                <w:sz w:val="18"/>
                <w:u w:val="single"/>
              </w:rPr>
              <w:t>FR1</w:t>
            </w:r>
          </w:p>
          <w:p w14:paraId="32C6A225" w14:textId="77777777" w:rsidR="00A3301A" w:rsidRDefault="0048749E">
            <w:pPr>
              <w:numPr>
                <w:ilvl w:val="1"/>
                <w:numId w:val="11"/>
              </w:numPr>
              <w:tabs>
                <w:tab w:val="left" w:pos="1440"/>
              </w:tabs>
              <w:snapToGrid w:val="0"/>
              <w:spacing w:before="0" w:line="240" w:lineRule="auto"/>
              <w:rPr>
                <w:rFonts w:ascii="Arial" w:hAnsi="Arial" w:cs="Arial"/>
                <w:iCs/>
                <w:sz w:val="18"/>
              </w:rPr>
            </w:pPr>
            <w:r>
              <w:rPr>
                <w:rFonts w:ascii="Arial" w:hAnsi="Arial" w:cs="Arial"/>
                <w:iCs/>
                <w:sz w:val="18"/>
              </w:rPr>
              <w:t>If SCell measurement cycle is equal to or smaller than 160ms</w:t>
            </w:r>
          </w:p>
          <w:p w14:paraId="094730D3" w14:textId="77777777" w:rsidR="00A3301A" w:rsidRDefault="0048749E">
            <w:pPr>
              <w:numPr>
                <w:ilvl w:val="2"/>
                <w:numId w:val="11"/>
              </w:numPr>
              <w:tabs>
                <w:tab w:val="left" w:pos="2160"/>
              </w:tabs>
              <w:snapToGrid w:val="0"/>
              <w:spacing w:before="0" w:line="240" w:lineRule="auto"/>
              <w:rPr>
                <w:rFonts w:ascii="Arial" w:hAnsi="Arial" w:cs="Arial"/>
                <w:iCs/>
                <w:sz w:val="18"/>
              </w:rPr>
            </w:pPr>
            <w:r>
              <w:rPr>
                <w:rFonts w:ascii="Arial" w:hAnsi="Arial" w:cs="Arial"/>
                <w:iCs/>
                <w:sz w:val="18"/>
              </w:rPr>
              <w:t>temporary RS can be used for time/frequency tracking</w:t>
            </w:r>
          </w:p>
          <w:p w14:paraId="0B28B7CB" w14:textId="77777777" w:rsidR="00A3301A" w:rsidRDefault="0048749E">
            <w:pPr>
              <w:numPr>
                <w:ilvl w:val="3"/>
                <w:numId w:val="11"/>
              </w:numPr>
              <w:snapToGrid w:val="0"/>
              <w:spacing w:before="0" w:line="240" w:lineRule="auto"/>
              <w:rPr>
                <w:rFonts w:ascii="Arial" w:hAnsi="Arial" w:cs="Arial"/>
                <w:iCs/>
                <w:sz w:val="18"/>
              </w:rPr>
            </w:pPr>
            <w:r>
              <w:rPr>
                <w:rFonts w:ascii="Arial" w:hAnsi="Arial" w:cs="Arial"/>
                <w:iCs/>
                <w:sz w:val="18"/>
              </w:rPr>
              <w:t xml:space="preserve">1 burst (2-slot with four CSI-RS resources) is required based on RAN1 working assumptions on temporary RS design provided in the LS </w:t>
            </w:r>
            <w:r>
              <w:rPr>
                <w:rFonts w:ascii="Arial" w:hAnsi="Arial" w:cs="Arial"/>
                <w:bCs/>
                <w:sz w:val="18"/>
              </w:rPr>
              <w:t>R1-2009798.</w:t>
            </w:r>
          </w:p>
          <w:p w14:paraId="341F8F82" w14:textId="77777777" w:rsidR="00A3301A" w:rsidRDefault="0048749E">
            <w:pPr>
              <w:numPr>
                <w:ilvl w:val="1"/>
                <w:numId w:val="11"/>
              </w:numPr>
              <w:tabs>
                <w:tab w:val="left" w:pos="1440"/>
              </w:tabs>
              <w:snapToGrid w:val="0"/>
              <w:spacing w:before="0" w:line="240" w:lineRule="auto"/>
              <w:rPr>
                <w:rFonts w:ascii="Arial" w:hAnsi="Arial" w:cs="Arial"/>
                <w:iCs/>
                <w:sz w:val="18"/>
              </w:rPr>
            </w:pPr>
            <w:r>
              <w:rPr>
                <w:rFonts w:ascii="Arial" w:hAnsi="Arial" w:cs="Arial"/>
                <w:iCs/>
                <w:sz w:val="18"/>
              </w:rPr>
              <w:t>If SCell measurement cycle is larger than 160ms</w:t>
            </w:r>
          </w:p>
          <w:p w14:paraId="39D140E0" w14:textId="77777777" w:rsidR="00A3301A" w:rsidRDefault="0048749E">
            <w:pPr>
              <w:numPr>
                <w:ilvl w:val="2"/>
                <w:numId w:val="11"/>
              </w:numPr>
              <w:tabs>
                <w:tab w:val="left" w:pos="2160"/>
              </w:tabs>
              <w:snapToGrid w:val="0"/>
              <w:spacing w:before="0" w:line="240" w:lineRule="auto"/>
              <w:rPr>
                <w:rFonts w:ascii="Arial" w:hAnsi="Arial" w:cs="Arial"/>
                <w:iCs/>
                <w:sz w:val="18"/>
              </w:rPr>
            </w:pPr>
            <w:r>
              <w:rPr>
                <w:rFonts w:ascii="Arial" w:hAnsi="Arial" w:cs="Arial"/>
                <w:iCs/>
                <w:sz w:val="18"/>
              </w:rPr>
              <w:t>temporary RS can be used for AGC</w:t>
            </w:r>
          </w:p>
          <w:p w14:paraId="2BB29244" w14:textId="77777777" w:rsidR="00A3301A" w:rsidRDefault="0048749E">
            <w:pPr>
              <w:numPr>
                <w:ilvl w:val="3"/>
                <w:numId w:val="11"/>
              </w:numPr>
              <w:tabs>
                <w:tab w:val="left" w:pos="2880"/>
              </w:tabs>
              <w:snapToGrid w:val="0"/>
              <w:spacing w:before="0" w:line="240" w:lineRule="auto"/>
              <w:rPr>
                <w:rFonts w:ascii="Arial" w:hAnsi="Arial" w:cs="Arial"/>
                <w:iCs/>
                <w:sz w:val="18"/>
              </w:rPr>
            </w:pPr>
            <w:r>
              <w:rPr>
                <w:rFonts w:ascii="Arial" w:hAnsi="Arial" w:cs="Arial"/>
                <w:iCs/>
                <w:sz w:val="18"/>
              </w:rPr>
              <w:t>1 burst (2-slot with four CSI-R</w:t>
            </w:r>
            <w:r>
              <w:rPr>
                <w:rFonts w:ascii="Arial" w:hAnsi="Arial" w:cs="Arial"/>
                <w:iCs/>
                <w:sz w:val="18"/>
              </w:rPr>
              <w:t>S resources) is required</w:t>
            </w:r>
          </w:p>
          <w:p w14:paraId="7CA1F9B7" w14:textId="77777777" w:rsidR="00A3301A" w:rsidRDefault="0048749E">
            <w:pPr>
              <w:numPr>
                <w:ilvl w:val="2"/>
                <w:numId w:val="11"/>
              </w:numPr>
              <w:tabs>
                <w:tab w:val="left" w:pos="2160"/>
              </w:tabs>
              <w:snapToGrid w:val="0"/>
              <w:spacing w:before="0" w:line="240" w:lineRule="auto"/>
              <w:rPr>
                <w:rFonts w:ascii="Arial" w:hAnsi="Arial" w:cs="Arial"/>
                <w:iCs/>
                <w:sz w:val="18"/>
              </w:rPr>
            </w:pPr>
            <w:r>
              <w:rPr>
                <w:rFonts w:ascii="Arial" w:hAnsi="Arial" w:cs="Arial"/>
                <w:iCs/>
                <w:sz w:val="18"/>
              </w:rPr>
              <w:t>temporary RS can be used for time/frequency tracking</w:t>
            </w:r>
          </w:p>
          <w:p w14:paraId="6CF5D877" w14:textId="77777777" w:rsidR="00A3301A" w:rsidRDefault="0048749E">
            <w:pPr>
              <w:numPr>
                <w:ilvl w:val="3"/>
                <w:numId w:val="11"/>
              </w:numPr>
              <w:tabs>
                <w:tab w:val="left" w:pos="2880"/>
              </w:tabs>
              <w:snapToGrid w:val="0"/>
              <w:spacing w:before="0" w:line="240" w:lineRule="auto"/>
              <w:rPr>
                <w:rFonts w:ascii="Arial" w:hAnsi="Arial" w:cs="Arial"/>
                <w:iCs/>
                <w:sz w:val="18"/>
              </w:rPr>
            </w:pPr>
            <w:r>
              <w:rPr>
                <w:rFonts w:ascii="Arial" w:hAnsi="Arial" w:cs="Arial"/>
                <w:iCs/>
                <w:sz w:val="18"/>
              </w:rPr>
              <w:t>1 separate burst (2-slot with four CSI-RS resources) is required in addition to the one burst required for AGC</w:t>
            </w:r>
          </w:p>
          <w:p w14:paraId="2E7E3828" w14:textId="77777777" w:rsidR="00A3301A" w:rsidRDefault="0048749E">
            <w:pPr>
              <w:numPr>
                <w:ilvl w:val="2"/>
                <w:numId w:val="11"/>
              </w:numPr>
              <w:tabs>
                <w:tab w:val="left" w:pos="2160"/>
              </w:tabs>
              <w:snapToGrid w:val="0"/>
              <w:spacing w:before="0" w:line="240" w:lineRule="auto"/>
              <w:rPr>
                <w:rFonts w:ascii="Arial" w:hAnsi="Arial" w:cs="Arial"/>
                <w:iCs/>
                <w:sz w:val="18"/>
              </w:rPr>
            </w:pPr>
            <w:r>
              <w:rPr>
                <w:rFonts w:ascii="Arial" w:hAnsi="Arial" w:cs="Arial"/>
                <w:iCs/>
                <w:sz w:val="18"/>
              </w:rPr>
              <w:t>The agreements above apply based on RAN1 working assumptions on tem</w:t>
            </w:r>
            <w:r>
              <w:rPr>
                <w:rFonts w:ascii="Arial" w:hAnsi="Arial" w:cs="Arial"/>
                <w:iCs/>
                <w:sz w:val="18"/>
              </w:rPr>
              <w:t>porary RS design provided in the LS R1-2009798.</w:t>
            </w:r>
          </w:p>
          <w:p w14:paraId="3B3D11CD" w14:textId="77777777" w:rsidR="00A3301A" w:rsidRDefault="0048749E">
            <w:pPr>
              <w:numPr>
                <w:ilvl w:val="2"/>
                <w:numId w:val="11"/>
              </w:numPr>
              <w:tabs>
                <w:tab w:val="left" w:pos="2160"/>
              </w:tabs>
              <w:snapToGrid w:val="0"/>
              <w:spacing w:before="0" w:line="240" w:lineRule="auto"/>
              <w:rPr>
                <w:rFonts w:ascii="Arial" w:hAnsi="Arial" w:cs="Arial"/>
                <w:iCs/>
                <w:sz w:val="18"/>
              </w:rPr>
            </w:pPr>
            <w:r>
              <w:rPr>
                <w:rFonts w:ascii="Arial" w:hAnsi="Arial" w:cs="Arial"/>
                <w:iCs/>
                <w:sz w:val="18"/>
              </w:rPr>
              <w:t>FFS: whether minimum gap between the RS symbol(s) for AGC and the RS symbols for time/frequency acquisition is considered to account for UE AGC application time delay</w:t>
            </w:r>
          </w:p>
          <w:p w14:paraId="30E0B2F3" w14:textId="77777777" w:rsidR="00A3301A" w:rsidRDefault="0048749E">
            <w:pPr>
              <w:numPr>
                <w:ilvl w:val="3"/>
                <w:numId w:val="11"/>
              </w:numPr>
              <w:tabs>
                <w:tab w:val="left" w:pos="2880"/>
              </w:tabs>
              <w:snapToGrid w:val="0"/>
              <w:spacing w:before="0" w:line="240" w:lineRule="auto"/>
              <w:rPr>
                <w:rFonts w:ascii="Arial" w:hAnsi="Arial" w:cs="Arial"/>
                <w:iCs/>
                <w:sz w:val="18"/>
              </w:rPr>
            </w:pPr>
            <w:r>
              <w:rPr>
                <w:rFonts w:ascii="Arial" w:hAnsi="Arial" w:cs="Arial"/>
                <w:iCs/>
                <w:sz w:val="18"/>
              </w:rPr>
              <w:t>The minimum gap length is FFS</w:t>
            </w:r>
          </w:p>
          <w:p w14:paraId="373DE713" w14:textId="77777777" w:rsidR="00A3301A" w:rsidRDefault="0048749E">
            <w:pPr>
              <w:numPr>
                <w:ilvl w:val="0"/>
                <w:numId w:val="11"/>
              </w:numPr>
              <w:snapToGrid w:val="0"/>
              <w:spacing w:before="0" w:line="240" w:lineRule="auto"/>
              <w:rPr>
                <w:rFonts w:ascii="Arial" w:hAnsi="Arial" w:cs="Arial"/>
                <w:iCs/>
                <w:sz w:val="18"/>
              </w:rPr>
            </w:pPr>
            <w:r>
              <w:rPr>
                <w:rFonts w:ascii="Arial" w:hAnsi="Arial" w:cs="Arial"/>
                <w:iCs/>
                <w:sz w:val="18"/>
              </w:rPr>
              <w:t>SCell to be</w:t>
            </w:r>
            <w:r>
              <w:rPr>
                <w:rFonts w:ascii="Arial" w:hAnsi="Arial" w:cs="Arial"/>
                <w:iCs/>
                <w:sz w:val="18"/>
              </w:rPr>
              <w:t xml:space="preserve"> activated belongs to </w:t>
            </w:r>
            <w:r>
              <w:rPr>
                <w:rFonts w:ascii="Arial" w:hAnsi="Arial" w:cs="Arial"/>
                <w:iCs/>
                <w:sz w:val="18"/>
                <w:u w:val="single"/>
              </w:rPr>
              <w:t>FR2</w:t>
            </w:r>
          </w:p>
          <w:p w14:paraId="5CD692BA" w14:textId="77777777" w:rsidR="00A3301A" w:rsidRDefault="0048749E">
            <w:pPr>
              <w:numPr>
                <w:ilvl w:val="1"/>
                <w:numId w:val="11"/>
              </w:numPr>
              <w:snapToGrid w:val="0"/>
              <w:spacing w:before="0" w:line="240" w:lineRule="auto"/>
              <w:rPr>
                <w:rFonts w:ascii="Arial" w:hAnsi="Arial" w:cs="Arial"/>
                <w:iCs/>
                <w:sz w:val="18"/>
              </w:rPr>
            </w:pPr>
            <w:r>
              <w:rPr>
                <w:rFonts w:ascii="Arial" w:hAnsi="Arial" w:cs="Arial"/>
                <w:iCs/>
                <w:sz w:val="18"/>
              </w:rPr>
              <w:t xml:space="preserve">If there is at least one active serving cell on that FR2 band and temporary RS for the target SCell is provided, no matter whether the SCell to be activated is known or unknown </w:t>
            </w:r>
          </w:p>
          <w:p w14:paraId="2EC7C6B5" w14:textId="77777777" w:rsidR="00A3301A" w:rsidRDefault="0048749E">
            <w:pPr>
              <w:numPr>
                <w:ilvl w:val="2"/>
                <w:numId w:val="11"/>
              </w:numPr>
              <w:snapToGrid w:val="0"/>
              <w:spacing w:before="0" w:line="240" w:lineRule="auto"/>
              <w:rPr>
                <w:rFonts w:ascii="Arial" w:hAnsi="Arial" w:cs="Arial"/>
                <w:iCs/>
                <w:sz w:val="18"/>
              </w:rPr>
            </w:pPr>
            <w:r>
              <w:rPr>
                <w:rFonts w:ascii="Arial" w:hAnsi="Arial" w:cs="Arial"/>
                <w:iCs/>
                <w:sz w:val="18"/>
              </w:rPr>
              <w:t xml:space="preserve">temporary RS can be used for time/ frequency </w:t>
            </w:r>
            <w:r>
              <w:rPr>
                <w:rFonts w:ascii="Arial" w:hAnsi="Arial" w:cs="Arial"/>
                <w:iCs/>
                <w:sz w:val="18"/>
              </w:rPr>
              <w:t>tracking</w:t>
            </w:r>
          </w:p>
          <w:p w14:paraId="411EDF20" w14:textId="77777777" w:rsidR="00A3301A" w:rsidRDefault="0048749E">
            <w:pPr>
              <w:numPr>
                <w:ilvl w:val="3"/>
                <w:numId w:val="11"/>
              </w:numPr>
              <w:snapToGrid w:val="0"/>
              <w:spacing w:before="0" w:line="240" w:lineRule="auto"/>
              <w:rPr>
                <w:rFonts w:ascii="Arial" w:hAnsi="Arial" w:cs="Arial"/>
                <w:iCs/>
                <w:sz w:val="18"/>
              </w:rPr>
            </w:pPr>
            <w:r>
              <w:rPr>
                <w:rFonts w:ascii="Arial" w:hAnsi="Arial" w:cs="Arial"/>
                <w:iCs/>
                <w:sz w:val="18"/>
              </w:rPr>
              <w:t>The number of temporary RS symbols is under discussion</w:t>
            </w:r>
          </w:p>
          <w:p w14:paraId="5862B281" w14:textId="77777777" w:rsidR="00A3301A" w:rsidRDefault="0048749E">
            <w:pPr>
              <w:numPr>
                <w:ilvl w:val="1"/>
                <w:numId w:val="11"/>
              </w:numPr>
              <w:snapToGrid w:val="0"/>
              <w:spacing w:before="0" w:line="240" w:lineRule="auto"/>
              <w:rPr>
                <w:rFonts w:ascii="Arial" w:hAnsi="Arial" w:cs="Arial"/>
                <w:iCs/>
                <w:sz w:val="18"/>
              </w:rPr>
            </w:pPr>
            <w:r>
              <w:rPr>
                <w:rFonts w:ascii="Arial" w:hAnsi="Arial" w:cs="Arial"/>
                <w:iCs/>
                <w:sz w:val="18"/>
              </w:rPr>
              <w:t>If there is no active serving cell on that FR2 band, and the SCell to be activated is known to UE</w:t>
            </w:r>
          </w:p>
          <w:p w14:paraId="5D66DD92" w14:textId="77777777" w:rsidR="00A3301A" w:rsidRDefault="0048749E">
            <w:pPr>
              <w:numPr>
                <w:ilvl w:val="2"/>
                <w:numId w:val="11"/>
              </w:numPr>
              <w:snapToGrid w:val="0"/>
              <w:spacing w:before="0" w:line="240" w:lineRule="auto"/>
              <w:rPr>
                <w:rFonts w:ascii="Arial" w:hAnsi="Arial" w:cs="Arial"/>
                <w:iCs/>
                <w:sz w:val="18"/>
              </w:rPr>
            </w:pPr>
            <w:r>
              <w:rPr>
                <w:rFonts w:ascii="Arial" w:hAnsi="Arial" w:cs="Arial"/>
                <w:iCs/>
                <w:sz w:val="18"/>
              </w:rPr>
              <w:t>temporary RS can be used for fine timing tracking</w:t>
            </w:r>
          </w:p>
          <w:p w14:paraId="4E4F1AA8" w14:textId="77777777" w:rsidR="00A3301A" w:rsidRDefault="0048749E">
            <w:pPr>
              <w:numPr>
                <w:ilvl w:val="3"/>
                <w:numId w:val="11"/>
              </w:numPr>
              <w:snapToGrid w:val="0"/>
              <w:spacing w:before="0" w:line="240" w:lineRule="auto"/>
              <w:rPr>
                <w:rFonts w:ascii="Arial" w:hAnsi="Arial" w:cs="Arial"/>
                <w:iCs/>
                <w:sz w:val="18"/>
              </w:rPr>
            </w:pPr>
            <w:r>
              <w:rPr>
                <w:rFonts w:ascii="Arial" w:hAnsi="Arial" w:cs="Arial"/>
                <w:iCs/>
                <w:sz w:val="18"/>
              </w:rPr>
              <w:t xml:space="preserve">The number of temporary RS symbols is under </w:t>
            </w:r>
            <w:r>
              <w:rPr>
                <w:rFonts w:ascii="Arial" w:hAnsi="Arial" w:cs="Arial"/>
                <w:iCs/>
                <w:sz w:val="18"/>
              </w:rPr>
              <w:t>discussion</w:t>
            </w:r>
          </w:p>
          <w:p w14:paraId="4BBE7918" w14:textId="77777777" w:rsidR="00A3301A" w:rsidRDefault="0048749E">
            <w:pPr>
              <w:spacing w:before="0" w:line="240" w:lineRule="auto"/>
              <w:rPr>
                <w:sz w:val="18"/>
              </w:rPr>
            </w:pPr>
            <w:r>
              <w:rPr>
                <w:rFonts w:ascii="Arial" w:hAnsi="Arial" w:cs="Arial"/>
                <w:iCs/>
                <w:sz w:val="18"/>
              </w:rPr>
              <w:t xml:space="preserve">So far there is no conclusion on whether/how much benefit can be achieved for the temporary RS based SCell activation in other scenarios (e.g. SCell to be activated is unknown and belongs to FR1, SCell to be activated is unknown and belongs to </w:t>
            </w:r>
            <w:r>
              <w:rPr>
                <w:rFonts w:ascii="Arial" w:hAnsi="Arial" w:cs="Arial"/>
                <w:iCs/>
                <w:sz w:val="18"/>
              </w:rPr>
              <w:t>FR2 if there is no active serving cell on that FR2 band). RAN4 will continue the discussion and provide feedback to RAN1 if there is conclusion.</w:t>
            </w:r>
          </w:p>
          <w:p w14:paraId="6538744B" w14:textId="77777777" w:rsidR="00A3301A" w:rsidRDefault="00A3301A">
            <w:pPr>
              <w:pStyle w:val="00BodyText"/>
              <w:spacing w:before="0" w:after="0" w:line="240" w:lineRule="auto"/>
              <w:rPr>
                <w:rStyle w:val="B10"/>
                <w:rFonts w:eastAsia="宋体"/>
                <w:sz w:val="18"/>
                <w:lang w:val="en-US"/>
              </w:rPr>
            </w:pPr>
          </w:p>
        </w:tc>
      </w:tr>
    </w:tbl>
    <w:p w14:paraId="3D05C090" w14:textId="77777777" w:rsidR="00A3301A" w:rsidRDefault="00A3301A">
      <w:pPr>
        <w:pStyle w:val="00BodyText"/>
        <w:rPr>
          <w:rStyle w:val="B10"/>
          <w:rFonts w:eastAsia="宋体"/>
          <w:lang w:val="en-US"/>
        </w:rPr>
      </w:pPr>
    </w:p>
    <w:p w14:paraId="20B93BDE" w14:textId="77777777" w:rsidR="00A3301A" w:rsidRDefault="0048749E">
      <w:pPr>
        <w:pStyle w:val="00BodyText"/>
        <w:rPr>
          <w:rStyle w:val="B10"/>
          <w:rFonts w:eastAsia="宋体"/>
          <w:lang w:val="en-US"/>
        </w:rPr>
      </w:pPr>
      <w:r>
        <w:rPr>
          <w:rStyle w:val="B10"/>
          <w:rFonts w:eastAsia="宋体" w:hint="eastAsia"/>
          <w:lang w:val="en-US"/>
        </w:rPr>
        <w:t>So TRS repetition should be supported and t</w:t>
      </w:r>
      <w:r>
        <w:rPr>
          <w:rStyle w:val="B10"/>
          <w:rFonts w:eastAsia="宋体"/>
          <w:lang w:val="en-US"/>
        </w:rPr>
        <w:t xml:space="preserve">here are some options to </w:t>
      </w:r>
      <w:r>
        <w:rPr>
          <w:rStyle w:val="B10"/>
          <w:rFonts w:eastAsia="宋体" w:hint="eastAsia"/>
          <w:lang w:val="en-US"/>
        </w:rPr>
        <w:t>configure/indicate</w:t>
      </w:r>
      <w:r>
        <w:rPr>
          <w:rStyle w:val="B10"/>
          <w:rFonts w:eastAsia="宋体"/>
          <w:lang w:val="en-US"/>
        </w:rPr>
        <w:t xml:space="preserve"> the repetition. </w:t>
      </w:r>
    </w:p>
    <w:p w14:paraId="7D3A682B" w14:textId="77777777" w:rsidR="00A3301A" w:rsidRDefault="0048749E">
      <w:pPr>
        <w:pStyle w:val="00BodyText"/>
        <w:ind w:leftChars="100" w:left="210"/>
        <w:rPr>
          <w:rStyle w:val="B10"/>
          <w:rFonts w:eastAsia="宋体"/>
          <w:lang w:val="en-US"/>
        </w:rPr>
      </w:pPr>
      <w:r>
        <w:rPr>
          <w:rStyle w:val="B10"/>
          <w:rFonts w:eastAsia="宋体"/>
          <w:lang w:val="en-US"/>
        </w:rPr>
        <w:t>Opt.</w:t>
      </w:r>
      <w:r>
        <w:rPr>
          <w:rStyle w:val="B10"/>
          <w:rFonts w:eastAsia="宋体"/>
          <w:lang w:val="en-US"/>
        </w:rPr>
        <w:t>1 RRC configures the repetition number for TRS;</w:t>
      </w:r>
    </w:p>
    <w:p w14:paraId="44BB467C" w14:textId="77777777" w:rsidR="00A3301A" w:rsidRDefault="0048749E">
      <w:pPr>
        <w:pStyle w:val="00BodyText"/>
        <w:ind w:leftChars="100" w:left="210"/>
        <w:rPr>
          <w:rStyle w:val="B10"/>
          <w:rFonts w:eastAsia="宋体"/>
          <w:lang w:val="en-US"/>
        </w:rPr>
      </w:pPr>
      <w:r>
        <w:rPr>
          <w:rStyle w:val="B10"/>
          <w:rFonts w:eastAsia="宋体"/>
          <w:lang w:val="en-US"/>
        </w:rPr>
        <w:t>Opt.2 The triggering command (DCI/MAC-CE) indicates the repetition number for TRS;</w:t>
      </w:r>
    </w:p>
    <w:p w14:paraId="5F8BEF77" w14:textId="77777777" w:rsidR="00A3301A" w:rsidRDefault="0048749E">
      <w:pPr>
        <w:pStyle w:val="00BodyText"/>
        <w:ind w:leftChars="100" w:left="210"/>
        <w:rPr>
          <w:rStyle w:val="B10"/>
          <w:rFonts w:eastAsia="宋体"/>
          <w:lang w:val="en-US"/>
        </w:rPr>
      </w:pPr>
      <w:r>
        <w:rPr>
          <w:rStyle w:val="B10"/>
          <w:rFonts w:eastAsia="宋体"/>
          <w:lang w:val="en-US"/>
        </w:rPr>
        <w:t>Opt.3 Define a time duration and a periodicity of the duration, the TRS is transmitted during the duration.</w:t>
      </w:r>
    </w:p>
    <w:p w14:paraId="166EA211" w14:textId="77777777" w:rsidR="00A3301A" w:rsidRDefault="0048749E">
      <w:pPr>
        <w:pStyle w:val="00BodyText"/>
        <w:rPr>
          <w:rStyle w:val="B10"/>
          <w:rFonts w:eastAsia="宋体"/>
          <w:lang w:val="en-US"/>
        </w:rPr>
      </w:pPr>
      <w:r>
        <w:rPr>
          <w:rStyle w:val="B10"/>
          <w:rFonts w:eastAsia="宋体"/>
        </w:rPr>
        <w:t>Opt</w:t>
      </w:r>
      <w:r>
        <w:rPr>
          <w:rStyle w:val="B10"/>
          <w:rFonts w:eastAsia="宋体" w:hint="eastAsia"/>
          <w:lang w:val="en-US"/>
        </w:rPr>
        <w:t>.</w:t>
      </w:r>
      <w:r>
        <w:rPr>
          <w:rStyle w:val="B10"/>
          <w:rFonts w:eastAsia="宋体"/>
        </w:rPr>
        <w:t xml:space="preserve">1 is common </w:t>
      </w:r>
      <w:r>
        <w:rPr>
          <w:rStyle w:val="B10"/>
          <w:rFonts w:eastAsia="宋体"/>
        </w:rPr>
        <w:t>scheme, but it may increase the overhead of TRS</w:t>
      </w:r>
      <w:r>
        <w:rPr>
          <w:rStyle w:val="B10"/>
          <w:rFonts w:eastAsia="宋体"/>
          <w:lang w:val="en-US"/>
        </w:rPr>
        <w:t xml:space="preserve">. Opt.2 is flexible, but it may require additional bits in the triggering command. Opt.3 is similar as a SMTC window. During this time duration, UE can find the required TRS and the density of TRS during this </w:t>
      </w:r>
      <w:r>
        <w:rPr>
          <w:rStyle w:val="B10"/>
          <w:rFonts w:eastAsia="宋体"/>
          <w:lang w:val="en-US"/>
        </w:rPr>
        <w:t>duration can be adjusted if necessary. To reduce the activation delay, the duration can be continuous one by one. However, if RAN4 requires some gap between different duration, then a periodicity of the duration can be configured. This may need further inp</w:t>
      </w:r>
      <w:r>
        <w:rPr>
          <w:rStyle w:val="B10"/>
          <w:rFonts w:eastAsia="宋体"/>
          <w:lang w:val="en-US"/>
        </w:rPr>
        <w:t>ut from RAN4.</w:t>
      </w:r>
    </w:p>
    <w:p w14:paraId="2D4C26FD" w14:textId="77777777" w:rsidR="00A3301A" w:rsidRDefault="0048749E">
      <w:pPr>
        <w:pStyle w:val="00BodyText"/>
        <w:rPr>
          <w:rStyle w:val="B10"/>
          <w:rFonts w:eastAsia="宋体"/>
          <w:i/>
          <w:lang w:val="en-US"/>
        </w:rPr>
      </w:pPr>
      <w:r>
        <w:rPr>
          <w:rStyle w:val="B10"/>
          <w:rFonts w:eastAsia="宋体"/>
          <w:b/>
          <w:i/>
          <w:lang w:val="en-US"/>
        </w:rPr>
        <w:t>Proposal 6</w:t>
      </w:r>
      <w:r>
        <w:rPr>
          <w:rStyle w:val="B10"/>
          <w:rFonts w:eastAsia="宋体"/>
          <w:i/>
          <w:lang w:val="en-US"/>
        </w:rPr>
        <w:t>: For efficient SCell activation, TRS repetition is supported. The following options can be considered for configuring/indicating TRS repetition.</w:t>
      </w:r>
    </w:p>
    <w:p w14:paraId="5D809651" w14:textId="77777777" w:rsidR="00A3301A" w:rsidRDefault="0048749E">
      <w:pPr>
        <w:pStyle w:val="00BodyText"/>
        <w:ind w:leftChars="100" w:left="210"/>
        <w:rPr>
          <w:rStyle w:val="B10"/>
          <w:rFonts w:eastAsia="宋体"/>
          <w:i/>
          <w:lang w:val="en-US"/>
        </w:rPr>
      </w:pPr>
      <w:r>
        <w:rPr>
          <w:rStyle w:val="B10"/>
          <w:rFonts w:eastAsia="宋体"/>
          <w:i/>
          <w:lang w:val="en-US"/>
        </w:rPr>
        <w:t>Opt.1 RRC configures the repetition number for TRS;</w:t>
      </w:r>
    </w:p>
    <w:p w14:paraId="29139C89" w14:textId="77777777" w:rsidR="00A3301A" w:rsidRDefault="0048749E">
      <w:pPr>
        <w:pStyle w:val="00BodyText"/>
        <w:ind w:leftChars="100" w:left="210"/>
        <w:rPr>
          <w:rStyle w:val="B10"/>
          <w:rFonts w:eastAsia="宋体"/>
          <w:i/>
          <w:lang w:val="en-US"/>
        </w:rPr>
      </w:pPr>
      <w:r>
        <w:rPr>
          <w:rStyle w:val="B10"/>
          <w:rFonts w:eastAsia="宋体"/>
          <w:i/>
          <w:lang w:val="en-US"/>
        </w:rPr>
        <w:t>Opt.2 The triggering command (DCI/</w:t>
      </w:r>
      <w:r>
        <w:rPr>
          <w:rStyle w:val="B10"/>
          <w:rFonts w:eastAsia="宋体"/>
          <w:i/>
          <w:lang w:val="en-US"/>
        </w:rPr>
        <w:t>MAC-CE) indicates the repetition number for TRS;</w:t>
      </w:r>
    </w:p>
    <w:p w14:paraId="7068F7F4" w14:textId="77777777" w:rsidR="00A3301A" w:rsidRDefault="0048749E">
      <w:pPr>
        <w:pStyle w:val="00BodyText"/>
        <w:ind w:leftChars="100" w:left="210"/>
        <w:rPr>
          <w:rStyle w:val="B10"/>
          <w:rFonts w:eastAsia="宋体"/>
          <w:i/>
          <w:lang w:val="en-US"/>
        </w:rPr>
      </w:pPr>
      <w:r>
        <w:rPr>
          <w:rStyle w:val="B10"/>
          <w:rFonts w:eastAsia="宋体"/>
          <w:i/>
          <w:lang w:val="en-US"/>
        </w:rPr>
        <w:t>Opt.3 Define a time duration and a periodicity of the duration, the TRS is transmitted during the duration.</w:t>
      </w:r>
    </w:p>
    <w:p w14:paraId="05FD30B9" w14:textId="77777777" w:rsidR="00A3301A" w:rsidRDefault="00A3301A">
      <w:pPr>
        <w:pStyle w:val="00BodyText"/>
        <w:rPr>
          <w:rStyle w:val="B10"/>
          <w:rFonts w:eastAsia="宋体"/>
        </w:rPr>
      </w:pPr>
    </w:p>
    <w:p w14:paraId="5D42DE08" w14:textId="77777777" w:rsidR="00A3301A" w:rsidRDefault="0048749E">
      <w:pPr>
        <w:pStyle w:val="2"/>
        <w:rPr>
          <w:lang w:eastAsia="zh-CN"/>
        </w:rPr>
      </w:pPr>
      <w:r>
        <w:rPr>
          <w:lang w:val="en-US" w:eastAsia="zh-CN"/>
        </w:rPr>
        <w:t xml:space="preserve">2.4 TRS in other cells </w:t>
      </w:r>
      <w:r>
        <w:rPr>
          <w:rFonts w:hint="eastAsia"/>
          <w:lang w:val="en-US" w:eastAsia="zh-CN"/>
        </w:rPr>
        <w:t>for intra-band CA</w:t>
      </w:r>
    </w:p>
    <w:p w14:paraId="694CB4EA" w14:textId="77777777" w:rsidR="00A3301A" w:rsidRDefault="0048749E">
      <w:pPr>
        <w:jc w:val="left"/>
        <w:rPr>
          <w:rFonts w:ascii="Times New Roman" w:eastAsia="宋体" w:hAnsi="Times New Roman" w:cs="Times New Roman"/>
          <w:lang w:val="zh-CN"/>
        </w:rPr>
      </w:pPr>
      <w:r>
        <w:rPr>
          <w:rFonts w:ascii="Times New Roman" w:eastAsia="宋体" w:hAnsi="Times New Roman" w:cs="Times New Roman" w:hint="eastAsia"/>
        </w:rPr>
        <w:t>In RAN4 LS</w:t>
      </w:r>
      <w:r>
        <w:rPr>
          <w:rFonts w:ascii="Times New Roman" w:eastAsia="宋体" w:hAnsi="Times New Roman" w:cs="Times New Roman"/>
          <w:vertAlign w:val="superscript"/>
        </w:rPr>
        <w:t xml:space="preserve"> </w:t>
      </w:r>
      <w:r>
        <w:rPr>
          <w:rFonts w:ascii="Times New Roman" w:eastAsia="宋体" w:hAnsi="Times New Roman" w:cs="Times New Roman"/>
        </w:rPr>
        <w:t>[3],</w:t>
      </w:r>
      <w:r>
        <w:rPr>
          <w:rFonts w:ascii="Times New Roman" w:eastAsia="宋体" w:hAnsi="Times New Roman" w:cs="Times New Roman" w:hint="eastAsia"/>
        </w:rPr>
        <w:t xml:space="preserve"> UE expects</w:t>
      </w:r>
      <w:r>
        <w:rPr>
          <w:rFonts w:ascii="Times New Roman" w:eastAsia="宋体" w:hAnsi="Times New Roman" w:cs="Times New Roman"/>
        </w:rPr>
        <w:t xml:space="preserve"> that</w:t>
      </w:r>
      <w:r>
        <w:rPr>
          <w:rFonts w:ascii="Times New Roman" w:eastAsia="宋体" w:hAnsi="Times New Roman" w:cs="Times New Roman" w:hint="eastAsia"/>
        </w:rPr>
        <w:t xml:space="preserve"> another RS and/or SSB (burst) is also transmitted on the other activated serving cell</w:t>
      </w:r>
      <w:r>
        <w:rPr>
          <w:rFonts w:ascii="Times New Roman" w:eastAsia="宋体" w:hAnsi="Times New Roman" w:cs="Times New Roman"/>
        </w:rPr>
        <w:t>.</w:t>
      </w:r>
      <w:r>
        <w:rPr>
          <w:rFonts w:ascii="Times New Roman" w:eastAsia="宋体" w:hAnsi="Times New Roman" w:cs="Times New Roman" w:hint="eastAsia"/>
        </w:rPr>
        <w:t xml:space="preserve"> </w:t>
      </w:r>
      <w:r>
        <w:rPr>
          <w:rFonts w:ascii="Times New Roman" w:eastAsia="宋体" w:hAnsi="Times New Roman" w:cs="Times New Roman"/>
        </w:rPr>
        <w:t>A</w:t>
      </w:r>
      <w:r>
        <w:rPr>
          <w:rFonts w:ascii="Times New Roman" w:eastAsia="宋体" w:hAnsi="Times New Roman" w:cs="Times New Roman" w:hint="eastAsia"/>
        </w:rPr>
        <w:t>ccording to TS 38#133</w:t>
      </w:r>
      <w:r>
        <w:rPr>
          <w:rFonts w:ascii="Times New Roman" w:eastAsia="宋体" w:hAnsi="Times New Roman" w:cs="Times New Roman"/>
          <w:lang w:val="zh-CN"/>
        </w:rPr>
        <w:t>, in case of intra-band SCell activation</w:t>
      </w:r>
      <w:r>
        <w:rPr>
          <w:rFonts w:ascii="Times New Roman" w:eastAsia="宋体" w:hAnsi="Times New Roman" w:cs="Times New Roman" w:hint="eastAsia"/>
        </w:rPr>
        <w:t xml:space="preserve"> of FR1</w:t>
      </w:r>
      <w:r>
        <w:rPr>
          <w:rFonts w:ascii="Times New Roman" w:eastAsia="宋体" w:hAnsi="Times New Roman" w:cs="Times New Roman"/>
          <w:lang w:val="zh-CN"/>
        </w:rPr>
        <w:t>, all active serving cells and SCells being activated or released are transmitting SSB bursts in th</w:t>
      </w:r>
      <w:r>
        <w:rPr>
          <w:rFonts w:ascii="Times New Roman" w:eastAsia="宋体" w:hAnsi="Times New Roman" w:cs="Times New Roman"/>
          <w:lang w:val="zh-CN"/>
        </w:rPr>
        <w:t>e same slot</w:t>
      </w:r>
      <w:r>
        <w:rPr>
          <w:rFonts w:ascii="Times New Roman" w:eastAsia="宋体" w:hAnsi="Times New Roman" w:cs="Times New Roman"/>
        </w:rPr>
        <w:t>.</w:t>
      </w:r>
      <w:r>
        <w:rPr>
          <w:rFonts w:ascii="Times New Roman" w:eastAsia="宋体" w:hAnsi="Times New Roman" w:cs="Times New Roman" w:hint="eastAsia"/>
        </w:rPr>
        <w:t xml:space="preserve"> </w:t>
      </w:r>
      <w:r>
        <w:rPr>
          <w:rFonts w:ascii="Times New Roman" w:eastAsia="宋体" w:hAnsi="Times New Roman" w:cs="Times New Roman"/>
        </w:rPr>
        <w:t>S</w:t>
      </w:r>
      <w:r>
        <w:rPr>
          <w:rFonts w:ascii="Times New Roman" w:eastAsia="宋体" w:hAnsi="Times New Roman" w:cs="Times New Roman" w:hint="eastAsia"/>
        </w:rPr>
        <w:t xml:space="preserve">o it is better to trigger temporary RS in </w:t>
      </w:r>
      <w:r>
        <w:rPr>
          <w:rFonts w:ascii="Times New Roman" w:eastAsia="宋体" w:hAnsi="Times New Roman" w:cs="Times New Roman" w:hint="eastAsia"/>
        </w:rPr>
        <w:lastRenderedPageBreak/>
        <w:t xml:space="preserve">all the carriers in intra band CA. </w:t>
      </w:r>
      <w:r>
        <w:rPr>
          <w:rFonts w:ascii="Times New Roman" w:eastAsia="宋体" w:hAnsi="Times New Roman" w:cs="Times New Roman"/>
        </w:rPr>
        <w:t>But in RAN1, the issue is how to trigger TRS in multiple cells with one triggering command</w:t>
      </w:r>
      <w:r>
        <w:rPr>
          <w:rFonts w:ascii="Times New Roman" w:eastAsia="宋体" w:hAnsi="Times New Roman" w:cs="Times New Roman"/>
        </w:rPr>
        <w:t>.</w:t>
      </w:r>
    </w:p>
    <w:p w14:paraId="77640735" w14:textId="77777777" w:rsidR="00A3301A" w:rsidRDefault="00A3301A">
      <w:pPr>
        <w:jc w:val="left"/>
        <w:rPr>
          <w:rFonts w:ascii="Times New Roman" w:eastAsia="宋体" w:hAnsi="Times New Roman" w:cs="Times New Roman"/>
          <w:lang w:val="zh-CN"/>
        </w:rPr>
      </w:pPr>
    </w:p>
    <w:tbl>
      <w:tblPr>
        <w:tblStyle w:val="af4"/>
        <w:tblW w:w="0" w:type="auto"/>
        <w:tblLook w:val="04A0" w:firstRow="1" w:lastRow="0" w:firstColumn="1" w:lastColumn="0" w:noHBand="0" w:noVBand="1"/>
      </w:tblPr>
      <w:tblGrid>
        <w:gridCol w:w="9628"/>
      </w:tblGrid>
      <w:tr w:rsidR="00A3301A" w14:paraId="770E2DB9" w14:textId="77777777">
        <w:tc>
          <w:tcPr>
            <w:tcW w:w="9628" w:type="dxa"/>
          </w:tcPr>
          <w:p w14:paraId="53757B55" w14:textId="77777777" w:rsidR="00A3301A" w:rsidRDefault="0048749E">
            <w:pPr>
              <w:snapToGrid w:val="0"/>
              <w:spacing w:after="120"/>
              <w:rPr>
                <w:rFonts w:ascii="Arial" w:hAnsi="Arial" w:cs="Arial"/>
                <w:iCs/>
                <w:sz w:val="20"/>
              </w:rPr>
            </w:pPr>
            <w:r>
              <w:rPr>
                <w:rFonts w:ascii="Arial" w:hAnsi="Arial" w:cs="Arial"/>
                <w:b/>
                <w:iCs/>
                <w:sz w:val="20"/>
              </w:rPr>
              <w:t>Q2:</w:t>
            </w:r>
            <w:r>
              <w:rPr>
                <w:rFonts w:ascii="Arial" w:hAnsi="Arial" w:cs="Arial"/>
                <w:iCs/>
                <w:sz w:val="20"/>
              </w:rPr>
              <w:t xml:space="preserve"> for AGC setting in intra-band CA comprising of a to-be-activat</w:t>
            </w:r>
            <w:r>
              <w:rPr>
                <w:rFonts w:ascii="Arial" w:hAnsi="Arial" w:cs="Arial"/>
                <w:iCs/>
                <w:sz w:val="20"/>
              </w:rPr>
              <w:t>ed SCell and an activated serving cell, when a temporary RS is transmitted on the to-be-activated SCell, whether and under which conditions (e.g., FR1/FR2, known/unknown cell, etc.) the UE may require to receive another RS transmitted also on the other act</w:t>
            </w:r>
            <w:r>
              <w:rPr>
                <w:rFonts w:ascii="Arial" w:hAnsi="Arial" w:cs="Arial"/>
                <w:iCs/>
                <w:sz w:val="20"/>
              </w:rPr>
              <w:t>ivated serving cell in the same band?</w:t>
            </w:r>
          </w:p>
          <w:p w14:paraId="5D09481D" w14:textId="77777777" w:rsidR="00A3301A" w:rsidRDefault="0048749E">
            <w:pPr>
              <w:snapToGrid w:val="0"/>
              <w:spacing w:after="120"/>
              <w:rPr>
                <w:rFonts w:ascii="Arial" w:hAnsi="Arial" w:cs="Arial"/>
                <w:iCs/>
                <w:sz w:val="20"/>
              </w:rPr>
            </w:pPr>
            <w:bookmarkStart w:id="4" w:name="_Hlk63256122"/>
            <w:r>
              <w:rPr>
                <w:rFonts w:ascii="Arial" w:hAnsi="Arial" w:cs="Arial"/>
                <w:iCs/>
                <w:sz w:val="20"/>
              </w:rPr>
              <w:t>[RAN4 Response]:</w:t>
            </w:r>
            <w:r>
              <w:rPr>
                <w:sz w:val="20"/>
              </w:rPr>
              <w:t xml:space="preserve"> </w:t>
            </w:r>
            <w:r>
              <w:rPr>
                <w:rFonts w:ascii="Arial" w:hAnsi="Arial" w:cs="Arial"/>
                <w:iCs/>
                <w:sz w:val="20"/>
              </w:rPr>
              <w:t>This question is still under discussion in RAN4.</w:t>
            </w:r>
          </w:p>
          <w:p w14:paraId="48207161" w14:textId="77777777" w:rsidR="00A3301A" w:rsidRDefault="0048749E">
            <w:pPr>
              <w:numPr>
                <w:ilvl w:val="0"/>
                <w:numId w:val="12"/>
              </w:numPr>
              <w:snapToGrid w:val="0"/>
              <w:spacing w:after="120"/>
              <w:rPr>
                <w:rFonts w:ascii="Arial" w:hAnsi="Arial" w:cs="Arial"/>
                <w:iCs/>
                <w:sz w:val="20"/>
              </w:rPr>
            </w:pPr>
            <w:r>
              <w:rPr>
                <w:rFonts w:ascii="Arial" w:hAnsi="Arial" w:cs="Arial"/>
                <w:iCs/>
                <w:sz w:val="20"/>
              </w:rPr>
              <w:t>Based on the legacy requirement assumption, UE expects another RS and/or SSB (burst) is also transmitted on the other activated serving cell, having all</w:t>
            </w:r>
            <w:r>
              <w:rPr>
                <w:rFonts w:ascii="Arial" w:hAnsi="Arial" w:cs="Arial"/>
                <w:iCs/>
                <w:sz w:val="20"/>
              </w:rPr>
              <w:t xml:space="preserve"> the RSs time-aligned within MTRD requirement for intra-band CA</w:t>
            </w:r>
          </w:p>
          <w:p w14:paraId="1FAA5ED9" w14:textId="77777777" w:rsidR="00A3301A" w:rsidRDefault="0048749E">
            <w:pPr>
              <w:numPr>
                <w:ilvl w:val="0"/>
                <w:numId w:val="12"/>
              </w:numPr>
              <w:snapToGrid w:val="0"/>
              <w:spacing w:after="120"/>
              <w:rPr>
                <w:sz w:val="20"/>
              </w:rPr>
            </w:pPr>
            <w:r>
              <w:rPr>
                <w:rFonts w:ascii="Arial" w:hAnsi="Arial" w:cs="Arial"/>
                <w:iCs/>
                <w:sz w:val="20"/>
              </w:rPr>
              <w:t>FFS on new assumption where UE does not require to receive another RS transmitted also on the other activated serving cell in the same band</w:t>
            </w:r>
            <w:bookmarkEnd w:id="4"/>
          </w:p>
          <w:p w14:paraId="66055EAE" w14:textId="77777777" w:rsidR="00A3301A" w:rsidRDefault="00A3301A">
            <w:pPr>
              <w:jc w:val="left"/>
              <w:rPr>
                <w:sz w:val="20"/>
                <w:lang w:val="zh-CN"/>
              </w:rPr>
            </w:pPr>
          </w:p>
        </w:tc>
      </w:tr>
    </w:tbl>
    <w:p w14:paraId="75FCFD5A" w14:textId="77777777" w:rsidR="00A3301A" w:rsidRDefault="00A3301A">
      <w:pPr>
        <w:jc w:val="left"/>
        <w:rPr>
          <w:lang w:val="zh-CN"/>
        </w:rPr>
      </w:pPr>
    </w:p>
    <w:p w14:paraId="05905C50" w14:textId="77777777" w:rsidR="00A3301A" w:rsidRDefault="00A3301A">
      <w:pPr>
        <w:jc w:val="left"/>
        <w:rPr>
          <w:lang w:val="zh-CN"/>
        </w:rPr>
      </w:pPr>
    </w:p>
    <w:p w14:paraId="0E320ADC" w14:textId="77777777" w:rsidR="00A3301A" w:rsidRDefault="0048749E">
      <w:pPr>
        <w:pStyle w:val="00BodyText"/>
        <w:rPr>
          <w:rStyle w:val="B10"/>
          <w:rFonts w:eastAsia="宋体"/>
          <w:i/>
        </w:rPr>
      </w:pPr>
      <w:r>
        <w:rPr>
          <w:rStyle w:val="B10"/>
          <w:rFonts w:eastAsia="宋体"/>
          <w:b/>
          <w:i/>
        </w:rPr>
        <w:t xml:space="preserve">Proposal </w:t>
      </w:r>
      <w:r>
        <w:rPr>
          <w:rStyle w:val="B10"/>
          <w:rFonts w:eastAsia="宋体" w:hint="eastAsia"/>
          <w:b/>
          <w:i/>
          <w:lang w:val="en-US"/>
        </w:rPr>
        <w:t>7</w:t>
      </w:r>
      <w:r>
        <w:rPr>
          <w:rStyle w:val="B10"/>
          <w:rFonts w:eastAsia="宋体"/>
          <w:i/>
        </w:rPr>
        <w:t xml:space="preserve">: RAN1 further studies how to trigger </w:t>
      </w:r>
      <w:r>
        <w:rPr>
          <w:rStyle w:val="B10"/>
          <w:rFonts w:eastAsia="宋体"/>
          <w:i/>
        </w:rPr>
        <w:t>multiple TRS in multiple cells (including the to-be-activated SCell and other activated intra-band cells) with one triggering command for intra-band CA.</w:t>
      </w:r>
    </w:p>
    <w:p w14:paraId="60331277" w14:textId="77777777" w:rsidR="007E6FD8" w:rsidRDefault="007E6FD8">
      <w:pPr>
        <w:pStyle w:val="00BodyText"/>
        <w:rPr>
          <w:b/>
          <w:i/>
          <w:iCs/>
        </w:rPr>
      </w:pPr>
    </w:p>
    <w:p w14:paraId="30D74A54" w14:textId="77777777" w:rsidR="00A3301A" w:rsidRDefault="0048749E">
      <w:pPr>
        <w:pStyle w:val="1"/>
      </w:pPr>
      <w:r>
        <w:rPr>
          <w:rFonts w:hint="eastAsia"/>
        </w:rPr>
        <w:t>C</w:t>
      </w:r>
      <w:r>
        <w:t>onclusion</w:t>
      </w:r>
    </w:p>
    <w:p w14:paraId="4E4B3907" w14:textId="77777777" w:rsidR="00A3301A" w:rsidRDefault="0048749E">
      <w:pPr>
        <w:pStyle w:val="00BodyText"/>
        <w:rPr>
          <w:rStyle w:val="B10"/>
          <w:rFonts w:eastAsia="宋体"/>
        </w:rPr>
      </w:pPr>
      <w:r>
        <w:rPr>
          <w:rStyle w:val="B10"/>
          <w:rFonts w:eastAsia="宋体" w:hint="eastAsia"/>
        </w:rPr>
        <w:t>I</w:t>
      </w:r>
      <w:r>
        <w:rPr>
          <w:rStyle w:val="B10"/>
          <w:rFonts w:eastAsia="宋体"/>
        </w:rPr>
        <w:t>n this contributions, the</w:t>
      </w:r>
      <w:r>
        <w:rPr>
          <w:rStyle w:val="B10"/>
          <w:rFonts w:eastAsia="宋体" w:hint="eastAsia"/>
        </w:rPr>
        <w:t xml:space="preserve"> </w:t>
      </w:r>
      <w:r>
        <w:rPr>
          <w:rStyle w:val="B10"/>
          <w:rFonts w:eastAsia="宋体"/>
        </w:rPr>
        <w:t>timeline analysis and candidate solutions for fast SCell activati</w:t>
      </w:r>
      <w:r>
        <w:rPr>
          <w:rStyle w:val="B10"/>
          <w:rFonts w:eastAsia="宋体"/>
        </w:rPr>
        <w:t xml:space="preserve">on are presented with the following proposals. </w:t>
      </w:r>
    </w:p>
    <w:p w14:paraId="36D7AA72" w14:textId="77777777" w:rsidR="00A3301A" w:rsidRDefault="0048749E">
      <w:pPr>
        <w:pStyle w:val="00BodyText"/>
        <w:rPr>
          <w:rStyle w:val="B10"/>
          <w:rFonts w:eastAsia="宋体"/>
          <w:i/>
        </w:rPr>
      </w:pPr>
      <w:r>
        <w:rPr>
          <w:rStyle w:val="B10"/>
          <w:rFonts w:eastAsia="宋体"/>
          <w:b/>
          <w:i/>
        </w:rPr>
        <w:t xml:space="preserve">Proposal </w:t>
      </w:r>
      <w:r>
        <w:rPr>
          <w:rStyle w:val="B10"/>
          <w:rFonts w:eastAsiaTheme="minorEastAsia" w:hint="eastAsia"/>
          <w:b/>
          <w:i/>
          <w:lang w:val="en-US"/>
        </w:rPr>
        <w:t>1</w:t>
      </w:r>
      <w:r>
        <w:rPr>
          <w:rStyle w:val="B10"/>
          <w:rFonts w:eastAsia="宋体"/>
          <w:i/>
        </w:rPr>
        <w:t>: A combined command is used for triggering both SCell activation and TRS.</w:t>
      </w:r>
    </w:p>
    <w:p w14:paraId="0AB29648" w14:textId="70AC1A99" w:rsidR="00A3301A" w:rsidRDefault="0048749E">
      <w:pPr>
        <w:pStyle w:val="00BodyText"/>
        <w:rPr>
          <w:rStyle w:val="B10"/>
          <w:rFonts w:eastAsia="宋体"/>
          <w:i/>
        </w:rPr>
      </w:pPr>
      <w:r>
        <w:rPr>
          <w:rStyle w:val="B10"/>
          <w:rFonts w:eastAsia="宋体"/>
          <w:b/>
          <w:i/>
        </w:rPr>
        <w:t xml:space="preserve">Proposal </w:t>
      </w:r>
      <w:r>
        <w:rPr>
          <w:rStyle w:val="B10"/>
          <w:rFonts w:eastAsiaTheme="minorEastAsia" w:hint="eastAsia"/>
          <w:b/>
          <w:i/>
          <w:lang w:val="en-US"/>
        </w:rPr>
        <w:t>2</w:t>
      </w:r>
      <w:r>
        <w:rPr>
          <w:rStyle w:val="B10"/>
          <w:rFonts w:eastAsia="宋体"/>
          <w:i/>
        </w:rPr>
        <w:t>: Regarding MAC-CE based solution for fast SCell activation</w:t>
      </w:r>
    </w:p>
    <w:p w14:paraId="003C0AD9" w14:textId="77777777" w:rsidR="00A3301A" w:rsidRDefault="0048749E">
      <w:pPr>
        <w:pStyle w:val="00BodyText"/>
        <w:numPr>
          <w:ilvl w:val="0"/>
          <w:numId w:val="10"/>
        </w:numPr>
        <w:rPr>
          <w:rStyle w:val="B10"/>
          <w:rFonts w:eastAsia="宋体"/>
          <w:i/>
        </w:rPr>
      </w:pPr>
      <w:r>
        <w:rPr>
          <w:rStyle w:val="B10"/>
          <w:rFonts w:eastAsia="宋体"/>
          <w:i/>
        </w:rPr>
        <w:t>HARQ-ACK feedback is needed for this MAC-CE</w:t>
      </w:r>
    </w:p>
    <w:p w14:paraId="1A78CD46" w14:textId="77777777" w:rsidR="00A3301A" w:rsidRDefault="0048749E">
      <w:pPr>
        <w:pStyle w:val="00BodyText"/>
        <w:numPr>
          <w:ilvl w:val="0"/>
          <w:numId w:val="10"/>
        </w:numPr>
        <w:rPr>
          <w:rStyle w:val="B10"/>
          <w:rFonts w:eastAsia="宋体"/>
          <w:i/>
        </w:rPr>
      </w:pPr>
      <w:r>
        <w:rPr>
          <w:rStyle w:val="B10"/>
          <w:rFonts w:eastAsia="宋体"/>
          <w:i/>
        </w:rPr>
        <w:t>Target S</w:t>
      </w:r>
      <w:r>
        <w:rPr>
          <w:rStyle w:val="B10"/>
          <w:rFonts w:eastAsia="宋体"/>
          <w:i/>
        </w:rPr>
        <w:t>Cell ID is included in the MAC-CE</w:t>
      </w:r>
    </w:p>
    <w:p w14:paraId="2767B0E1" w14:textId="77777777" w:rsidR="00A3301A" w:rsidRDefault="0048749E">
      <w:pPr>
        <w:pStyle w:val="00BodyText"/>
        <w:numPr>
          <w:ilvl w:val="0"/>
          <w:numId w:val="10"/>
        </w:numPr>
        <w:rPr>
          <w:rStyle w:val="B10"/>
          <w:rFonts w:eastAsia="宋体"/>
          <w:i/>
        </w:rPr>
      </w:pPr>
      <w:r>
        <w:rPr>
          <w:rStyle w:val="B10"/>
          <w:rFonts w:eastAsia="宋体"/>
          <w:i/>
        </w:rPr>
        <w:t>TRS triggering information (e.g., trigger state ID) is included in the MAC-CE</w:t>
      </w:r>
    </w:p>
    <w:p w14:paraId="76A08193" w14:textId="2C1C9955" w:rsidR="007E6FD8" w:rsidRPr="007E6FD8" w:rsidRDefault="0048749E" w:rsidP="007E6FD8">
      <w:pPr>
        <w:pStyle w:val="00BodyText"/>
        <w:numPr>
          <w:ilvl w:val="0"/>
          <w:numId w:val="10"/>
        </w:numPr>
        <w:rPr>
          <w:rStyle w:val="B10"/>
          <w:rFonts w:eastAsia="宋体" w:hint="eastAsia"/>
          <w:i/>
        </w:rPr>
      </w:pPr>
      <w:r>
        <w:rPr>
          <w:rStyle w:val="B10"/>
          <w:rFonts w:eastAsia="宋体"/>
          <w:i/>
        </w:rPr>
        <w:t xml:space="preserve">The TRS triggering offset starts after the end of PUCCH carrying HARQ-ACK for this MAC-CE </w:t>
      </w:r>
    </w:p>
    <w:p w14:paraId="4E20787E" w14:textId="77777777" w:rsidR="00A3301A" w:rsidRDefault="0048749E">
      <w:pPr>
        <w:spacing w:after="240"/>
        <w:ind w:left="1990" w:hanging="1990"/>
        <w:rPr>
          <w:rFonts w:ascii="Times New Roman" w:hAnsi="Times New Roman" w:cs="Times New Roman"/>
          <w:i/>
          <w:iCs/>
        </w:rPr>
      </w:pPr>
      <w:r>
        <w:rPr>
          <w:rFonts w:ascii="Times New Roman" w:hAnsi="Times New Roman" w:cs="Times New Roman"/>
          <w:b/>
          <w:bCs/>
          <w:i/>
          <w:iCs/>
        </w:rPr>
        <w:t>Proposal 3</w:t>
      </w:r>
      <w:r>
        <w:rPr>
          <w:rFonts w:ascii="Times New Roman" w:hAnsi="Times New Roman" w:cs="Times New Roman"/>
          <w:i/>
          <w:iCs/>
        </w:rPr>
        <w:t xml:space="preserve">: Regarding DCI based solution for fast </w:t>
      </w:r>
      <w:r>
        <w:rPr>
          <w:rFonts w:ascii="Times New Roman" w:hAnsi="Times New Roman" w:cs="Times New Roman"/>
          <w:i/>
          <w:iCs/>
        </w:rPr>
        <w:t>SCell activation</w:t>
      </w:r>
    </w:p>
    <w:p w14:paraId="4EBB47C6" w14:textId="77777777" w:rsidR="00A3301A" w:rsidRDefault="0048749E">
      <w:pPr>
        <w:pStyle w:val="00BodyText"/>
        <w:numPr>
          <w:ilvl w:val="0"/>
          <w:numId w:val="10"/>
        </w:numPr>
        <w:rPr>
          <w:rStyle w:val="B10"/>
          <w:rFonts w:eastAsia="宋体"/>
          <w:i/>
        </w:rPr>
      </w:pPr>
      <w:r>
        <w:rPr>
          <w:rStyle w:val="B10"/>
          <w:rFonts w:eastAsia="宋体"/>
          <w:i/>
        </w:rPr>
        <w:t>TRS trigger state ID is included in the DCI</w:t>
      </w:r>
    </w:p>
    <w:p w14:paraId="01BD5425" w14:textId="77777777" w:rsidR="00A3301A" w:rsidRDefault="0048749E">
      <w:pPr>
        <w:pStyle w:val="00BodyText"/>
        <w:numPr>
          <w:ilvl w:val="0"/>
          <w:numId w:val="10"/>
        </w:numPr>
        <w:rPr>
          <w:rStyle w:val="B10"/>
          <w:rFonts w:eastAsia="宋体"/>
          <w:i/>
        </w:rPr>
      </w:pPr>
      <w:r>
        <w:rPr>
          <w:rStyle w:val="B10"/>
          <w:rFonts w:eastAsia="宋体" w:hint="eastAsia"/>
          <w:i/>
        </w:rPr>
        <w:t>R</w:t>
      </w:r>
      <w:r>
        <w:rPr>
          <w:rStyle w:val="B10"/>
          <w:rFonts w:eastAsia="宋体"/>
          <w:i/>
        </w:rPr>
        <w:t>euse the current SCell dormancy indicator filed to indicated the to-be-activated SCells</w:t>
      </w:r>
    </w:p>
    <w:p w14:paraId="5751C16B" w14:textId="77777777" w:rsidR="00A3301A" w:rsidRDefault="0048749E">
      <w:pPr>
        <w:pStyle w:val="00BodyText"/>
        <w:numPr>
          <w:ilvl w:val="0"/>
          <w:numId w:val="10"/>
        </w:numPr>
        <w:rPr>
          <w:rStyle w:val="B10"/>
          <w:rFonts w:eastAsia="宋体"/>
          <w:i/>
        </w:rPr>
      </w:pPr>
      <w:r>
        <w:rPr>
          <w:rStyle w:val="B10"/>
          <w:rFonts w:eastAsia="宋体"/>
          <w:i/>
        </w:rPr>
        <w:t>HARQ-ACK feedback can be considered for this DCI</w:t>
      </w:r>
    </w:p>
    <w:p w14:paraId="767605A1" w14:textId="77777777" w:rsidR="00A3301A" w:rsidRDefault="0048749E">
      <w:pPr>
        <w:pStyle w:val="00BodyText"/>
        <w:numPr>
          <w:ilvl w:val="0"/>
          <w:numId w:val="10"/>
        </w:numPr>
        <w:rPr>
          <w:rFonts w:ascii="Times New Roman" w:eastAsia="宋体" w:hAnsi="Times New Roman" w:cs="Times New Roman"/>
          <w:i/>
          <w:sz w:val="20"/>
          <w:szCs w:val="20"/>
          <w:lang w:val="en-GB"/>
        </w:rPr>
      </w:pPr>
      <w:r>
        <w:rPr>
          <w:rStyle w:val="B10"/>
          <w:rFonts w:eastAsia="宋体"/>
          <w:i/>
        </w:rPr>
        <w:t xml:space="preserve">DCI format 0_1/1_1/2_6 can be considered as the combined </w:t>
      </w:r>
      <w:r>
        <w:rPr>
          <w:rStyle w:val="B10"/>
          <w:rFonts w:eastAsia="宋体"/>
          <w:i/>
        </w:rPr>
        <w:t>triggering command</w:t>
      </w:r>
    </w:p>
    <w:p w14:paraId="28C2E794" w14:textId="77777777" w:rsidR="00A3301A" w:rsidRDefault="0048749E">
      <w:pPr>
        <w:pStyle w:val="00BodyText"/>
        <w:rPr>
          <w:rStyle w:val="B10"/>
          <w:rFonts w:eastAsia="宋体"/>
          <w:i/>
        </w:rPr>
      </w:pPr>
      <w:r>
        <w:rPr>
          <w:rStyle w:val="B10"/>
          <w:rFonts w:eastAsia="宋体"/>
          <w:b/>
          <w:i/>
        </w:rPr>
        <w:t>Proposal 4</w:t>
      </w:r>
      <w:r>
        <w:rPr>
          <w:rStyle w:val="B10"/>
          <w:rFonts w:eastAsia="宋体"/>
          <w:i/>
        </w:rPr>
        <w:t>: For efficient SCell activation, TRS can be QCLed with the SSB of the to-be-activated SCell via QCL-typeC and QCL-typeD.</w:t>
      </w:r>
    </w:p>
    <w:p w14:paraId="583AD66E" w14:textId="77777777" w:rsidR="00A3301A" w:rsidRDefault="0048749E">
      <w:pPr>
        <w:pStyle w:val="00BodyText"/>
        <w:rPr>
          <w:rStyle w:val="B10"/>
          <w:rFonts w:eastAsia="宋体"/>
          <w:i/>
        </w:rPr>
      </w:pPr>
      <w:r>
        <w:rPr>
          <w:rStyle w:val="B10"/>
          <w:rFonts w:eastAsia="宋体"/>
          <w:b/>
          <w:i/>
        </w:rPr>
        <w:t>Proposal 5</w:t>
      </w:r>
      <w:r>
        <w:rPr>
          <w:rStyle w:val="B10"/>
          <w:rFonts w:eastAsia="宋体"/>
          <w:i/>
        </w:rPr>
        <w:t>: For efficient SCell activation, FFS whether a SSB of the to-be-activated SCell should be indi</w:t>
      </w:r>
      <w:r>
        <w:rPr>
          <w:rStyle w:val="B10"/>
          <w:rFonts w:eastAsia="宋体"/>
          <w:i/>
        </w:rPr>
        <w:t>cated as a QCL source for the temporary RS in case of unknown SCell.</w:t>
      </w:r>
    </w:p>
    <w:p w14:paraId="6441269B" w14:textId="77777777" w:rsidR="00A3301A" w:rsidRDefault="0048749E">
      <w:pPr>
        <w:pStyle w:val="00BodyText"/>
        <w:rPr>
          <w:rStyle w:val="B10"/>
          <w:rFonts w:eastAsia="宋体"/>
          <w:i/>
          <w:lang w:val="en-US"/>
        </w:rPr>
      </w:pPr>
      <w:r>
        <w:rPr>
          <w:rStyle w:val="B10"/>
          <w:rFonts w:eastAsia="宋体"/>
          <w:b/>
          <w:i/>
          <w:lang w:val="en-US"/>
        </w:rPr>
        <w:t>Proposal 6</w:t>
      </w:r>
      <w:r>
        <w:rPr>
          <w:rStyle w:val="B10"/>
          <w:rFonts w:eastAsia="宋体"/>
          <w:i/>
          <w:lang w:val="en-US"/>
        </w:rPr>
        <w:t>: For efficient SCell activation, TRS repetition is supported. The following options can be considered for configuring/indicating TRS repetition.</w:t>
      </w:r>
    </w:p>
    <w:p w14:paraId="3272F0AF" w14:textId="77777777" w:rsidR="00A3301A" w:rsidRDefault="0048749E">
      <w:pPr>
        <w:pStyle w:val="00BodyText"/>
        <w:ind w:leftChars="100" w:left="210"/>
        <w:rPr>
          <w:rStyle w:val="B10"/>
          <w:rFonts w:eastAsia="宋体"/>
          <w:i/>
          <w:lang w:val="en-US"/>
        </w:rPr>
      </w:pPr>
      <w:r>
        <w:rPr>
          <w:rStyle w:val="B10"/>
          <w:rFonts w:eastAsia="宋体"/>
          <w:i/>
          <w:lang w:val="en-US"/>
        </w:rPr>
        <w:lastRenderedPageBreak/>
        <w:t>Opt.1 RRC configures the repeti</w:t>
      </w:r>
      <w:r>
        <w:rPr>
          <w:rStyle w:val="B10"/>
          <w:rFonts w:eastAsia="宋体"/>
          <w:i/>
          <w:lang w:val="en-US"/>
        </w:rPr>
        <w:t>tion number for TRS;</w:t>
      </w:r>
    </w:p>
    <w:p w14:paraId="7E884462" w14:textId="77777777" w:rsidR="00A3301A" w:rsidRDefault="0048749E">
      <w:pPr>
        <w:pStyle w:val="00BodyText"/>
        <w:ind w:leftChars="100" w:left="210"/>
        <w:rPr>
          <w:rStyle w:val="B10"/>
          <w:rFonts w:eastAsia="宋体"/>
          <w:i/>
          <w:lang w:val="en-US"/>
        </w:rPr>
      </w:pPr>
      <w:r>
        <w:rPr>
          <w:rStyle w:val="B10"/>
          <w:rFonts w:eastAsia="宋体"/>
          <w:i/>
          <w:lang w:val="en-US"/>
        </w:rPr>
        <w:t>Opt.2 The triggering command (DCI/MAC-CE) indicates the repetition number for TRS;</w:t>
      </w:r>
    </w:p>
    <w:p w14:paraId="4CB4697F" w14:textId="77777777" w:rsidR="00A3301A" w:rsidRDefault="0048749E">
      <w:pPr>
        <w:pStyle w:val="00BodyText"/>
        <w:ind w:leftChars="100" w:left="210"/>
        <w:rPr>
          <w:rFonts w:ascii="Times New Roman" w:eastAsia="宋体" w:hAnsi="Times New Roman" w:cs="Times New Roman"/>
          <w:i/>
          <w:sz w:val="20"/>
          <w:szCs w:val="20"/>
        </w:rPr>
      </w:pPr>
      <w:r>
        <w:rPr>
          <w:rStyle w:val="B10"/>
          <w:rFonts w:eastAsia="宋体"/>
          <w:i/>
          <w:lang w:val="en-US"/>
        </w:rPr>
        <w:t>Opt.3 Define a window and a periodicity, the TRS is transmitted until the window expires.</w:t>
      </w:r>
    </w:p>
    <w:p w14:paraId="40401DC1" w14:textId="77777777" w:rsidR="00A3301A" w:rsidRDefault="0048749E">
      <w:pPr>
        <w:pStyle w:val="00BodyText"/>
        <w:rPr>
          <w:b/>
          <w:i/>
          <w:iCs/>
        </w:rPr>
      </w:pPr>
      <w:r>
        <w:rPr>
          <w:rStyle w:val="B10"/>
          <w:rFonts w:eastAsia="宋体"/>
          <w:b/>
          <w:i/>
        </w:rPr>
        <w:t xml:space="preserve">Proposal </w:t>
      </w:r>
      <w:r>
        <w:rPr>
          <w:rStyle w:val="B10"/>
          <w:rFonts w:eastAsia="宋体" w:hint="eastAsia"/>
          <w:b/>
          <w:i/>
          <w:lang w:val="en-US"/>
        </w:rPr>
        <w:t>7</w:t>
      </w:r>
      <w:r>
        <w:rPr>
          <w:rStyle w:val="B10"/>
          <w:rFonts w:eastAsia="宋体"/>
          <w:i/>
        </w:rPr>
        <w:t>: RAN1 further studies how to trigger multiple TRS i</w:t>
      </w:r>
      <w:r>
        <w:rPr>
          <w:rStyle w:val="B10"/>
          <w:rFonts w:eastAsia="宋体"/>
          <w:i/>
        </w:rPr>
        <w:t>n multiple cells (including the to-be-activated SCell and other activated intra-band cells) with one triggering command for intra-band CA.</w:t>
      </w:r>
    </w:p>
    <w:p w14:paraId="76C24F2D" w14:textId="77777777" w:rsidR="00A3301A" w:rsidRDefault="00A3301A">
      <w:pPr>
        <w:pStyle w:val="00BodyText"/>
        <w:rPr>
          <w:b/>
          <w:i/>
          <w:iCs/>
        </w:rPr>
      </w:pPr>
    </w:p>
    <w:p w14:paraId="176457ED" w14:textId="77777777" w:rsidR="00A3301A" w:rsidRDefault="0048749E">
      <w:pPr>
        <w:pStyle w:val="1"/>
      </w:pPr>
      <w:r>
        <w:rPr>
          <w:rFonts w:hint="eastAsia"/>
        </w:rPr>
        <w:t>R</w:t>
      </w:r>
      <w:r>
        <w:t>eference</w:t>
      </w:r>
    </w:p>
    <w:p w14:paraId="7F8DEC32" w14:textId="77777777" w:rsidR="00A3301A" w:rsidRDefault="0048749E">
      <w:pPr>
        <w:pStyle w:val="00BodyText"/>
        <w:numPr>
          <w:ilvl w:val="0"/>
          <w:numId w:val="13"/>
        </w:numPr>
        <w:spacing w:beforeLines="50" w:before="120" w:after="0"/>
        <w:rPr>
          <w:rStyle w:val="B10"/>
          <w:rFonts w:eastAsia="宋体"/>
        </w:rPr>
      </w:pPr>
      <w:r>
        <w:rPr>
          <w:rStyle w:val="B10"/>
          <w:rFonts w:eastAsia="宋体"/>
        </w:rPr>
        <w:t>RP-201040, Revised WID on Further Multi-RAT Dual-Connectivity enhancements, RAN#88e.</w:t>
      </w:r>
    </w:p>
    <w:p w14:paraId="02AB36D9" w14:textId="77777777" w:rsidR="00A3301A" w:rsidRDefault="0048749E">
      <w:pPr>
        <w:pStyle w:val="00BodyText"/>
        <w:numPr>
          <w:ilvl w:val="0"/>
          <w:numId w:val="13"/>
        </w:numPr>
        <w:spacing w:beforeLines="50" w:before="120" w:after="0"/>
        <w:rPr>
          <w:rStyle w:val="B10"/>
          <w:rFonts w:eastAsia="宋体"/>
        </w:rPr>
      </w:pPr>
      <w:bookmarkStart w:id="5" w:name="_Ref36644716"/>
      <w:r>
        <w:rPr>
          <w:rStyle w:val="B10"/>
          <w:rFonts w:eastAsia="宋体" w:hint="eastAsia"/>
        </w:rPr>
        <w:t>3GPP RAN1#10</w:t>
      </w:r>
      <w:r>
        <w:rPr>
          <w:rStyle w:val="B10"/>
          <w:rFonts w:eastAsiaTheme="minorEastAsia" w:hint="eastAsia"/>
          <w:lang w:val="en-US"/>
        </w:rPr>
        <w:t>4</w:t>
      </w:r>
      <w:r>
        <w:rPr>
          <w:rStyle w:val="B10"/>
          <w:rFonts w:eastAsia="宋体" w:hint="eastAsia"/>
        </w:rPr>
        <w:t xml:space="preserve">-e, </w:t>
      </w:r>
      <w:r>
        <w:rPr>
          <w:rStyle w:val="B10"/>
          <w:rFonts w:eastAsia="宋体" w:hint="eastAsia"/>
        </w:rPr>
        <w:t>Chairman</w:t>
      </w:r>
      <w:r>
        <w:rPr>
          <w:rStyle w:val="B10"/>
          <w:rFonts w:eastAsia="宋体"/>
        </w:rPr>
        <w:t>’</w:t>
      </w:r>
      <w:r>
        <w:rPr>
          <w:rStyle w:val="B10"/>
          <w:rFonts w:eastAsia="宋体" w:hint="eastAsia"/>
        </w:rPr>
        <w:t>s notes.</w:t>
      </w:r>
    </w:p>
    <w:p w14:paraId="7D63DFE5" w14:textId="77777777" w:rsidR="00A3301A" w:rsidRDefault="0048749E">
      <w:pPr>
        <w:pStyle w:val="00BodyText"/>
        <w:numPr>
          <w:ilvl w:val="0"/>
          <w:numId w:val="13"/>
        </w:numPr>
        <w:spacing w:beforeLines="50" w:before="120" w:after="0"/>
        <w:rPr>
          <w:rStyle w:val="B10"/>
          <w:rFonts w:eastAsia="宋体"/>
        </w:rPr>
      </w:pPr>
      <w:r>
        <w:rPr>
          <w:rStyle w:val="B10"/>
          <w:rFonts w:eastAsia="宋体" w:hint="eastAsia"/>
        </w:rPr>
        <w:t>R1-</w:t>
      </w:r>
      <w:r>
        <w:rPr>
          <w:rStyle w:val="B10"/>
          <w:rFonts w:eastAsia="宋体" w:hint="eastAsia"/>
          <w:lang w:val="en-US"/>
        </w:rPr>
        <w:t>2104067</w:t>
      </w:r>
      <w:r>
        <w:rPr>
          <w:rStyle w:val="B10"/>
          <w:rFonts w:eastAsia="宋体" w:hint="eastAsia"/>
        </w:rPr>
        <w:t>, Reply LS on temporary RS for efficient SCell activation in NR CA.</w:t>
      </w:r>
      <w:bookmarkEnd w:id="5"/>
    </w:p>
    <w:p w14:paraId="7B9155D1" w14:textId="77777777" w:rsidR="00A3301A" w:rsidRDefault="00A3301A">
      <w:pPr>
        <w:spacing w:after="240"/>
        <w:ind w:left="1990" w:hanging="1990"/>
        <w:rPr>
          <w:rFonts w:ascii="Arial" w:hAnsi="Arial"/>
          <w:b/>
        </w:rPr>
      </w:pPr>
    </w:p>
    <w:bookmarkEnd w:id="0"/>
    <w:p w14:paraId="11962CFD" w14:textId="77777777" w:rsidR="00A3301A" w:rsidRDefault="00A3301A">
      <w:pPr>
        <w:spacing w:after="240"/>
        <w:ind w:left="1990" w:hanging="1990"/>
        <w:rPr>
          <w:rFonts w:ascii="Arial" w:hAnsi="Arial"/>
          <w:b/>
        </w:rPr>
      </w:pPr>
    </w:p>
    <w:sectPr w:rsidR="00A3301A">
      <w:headerReference w:type="even" r:id="rId15"/>
      <w:footerReference w:type="even" r:id="rId16"/>
      <w:footerReference w:type="default" r:id="rId1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1DDC8" w14:textId="77777777" w:rsidR="0048749E" w:rsidRDefault="0048749E">
      <w:r>
        <w:separator/>
      </w:r>
    </w:p>
  </w:endnote>
  <w:endnote w:type="continuationSeparator" w:id="0">
    <w:p w14:paraId="328FEF55" w14:textId="77777777" w:rsidR="0048749E" w:rsidRDefault="0048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EEBCD" w14:textId="77777777" w:rsidR="00A3301A" w:rsidRDefault="0048749E">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28C8F582" w14:textId="77777777" w:rsidR="00A3301A" w:rsidRDefault="00A3301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55BB2" w14:textId="77777777" w:rsidR="00A3301A" w:rsidRDefault="0048749E">
    <w:pPr>
      <w:pStyle w:val="ad"/>
      <w:ind w:right="360"/>
    </w:pPr>
    <w:r>
      <w:rPr>
        <w:rStyle w:val="af6"/>
      </w:rPr>
      <w:fldChar w:fldCharType="begin"/>
    </w:r>
    <w:r>
      <w:rPr>
        <w:rStyle w:val="af6"/>
      </w:rPr>
      <w:instrText xml:space="preserve"> PAGE </w:instrText>
    </w:r>
    <w:r>
      <w:rPr>
        <w:rStyle w:val="af6"/>
      </w:rPr>
      <w:fldChar w:fldCharType="separate"/>
    </w:r>
    <w:r w:rsidR="007E6FD8">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7E6FD8">
      <w:rPr>
        <w:rStyle w:val="af6"/>
        <w:noProof/>
      </w:rPr>
      <w:t>6</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060B7" w14:textId="77777777" w:rsidR="0048749E" w:rsidRDefault="0048749E">
      <w:r>
        <w:separator/>
      </w:r>
    </w:p>
  </w:footnote>
  <w:footnote w:type="continuationSeparator" w:id="0">
    <w:p w14:paraId="6C29AF4B" w14:textId="77777777" w:rsidR="0048749E" w:rsidRDefault="00487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8F279" w14:textId="77777777" w:rsidR="00A3301A" w:rsidRDefault="0048749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24A754"/>
    <w:lvl w:ilvl="0">
      <w:start w:val="1"/>
      <w:numFmt w:val="decimal"/>
      <w:pStyle w:val="1"/>
      <w:lvlText w:val="%1"/>
      <w:lvlJc w:val="left"/>
      <w:pPr>
        <w:ind w:left="716"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06421B6"/>
    <w:multiLevelType w:val="multilevel"/>
    <w:tmpl w:val="306421B6"/>
    <w:lvl w:ilvl="0">
      <w:numFmt w:val="bullet"/>
      <w:lvlText w:val=""/>
      <w:lvlJc w:val="left"/>
      <w:pPr>
        <w:ind w:left="720" w:hanging="360"/>
      </w:pPr>
      <w:rPr>
        <w:rFonts w:ascii="Symbol" w:eastAsia="宋体"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5DC058FB"/>
    <w:multiLevelType w:val="multilevel"/>
    <w:tmpl w:val="5DC058FB"/>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B1011E2"/>
    <w:multiLevelType w:val="multilevel"/>
    <w:tmpl w:val="6B1011E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8"/>
  </w:num>
  <w:num w:numId="4">
    <w:abstractNumId w:val="4"/>
  </w:num>
  <w:num w:numId="5">
    <w:abstractNumId w:val="12"/>
  </w:num>
  <w:num w:numId="6">
    <w:abstractNumId w:val="7"/>
  </w:num>
  <w:num w:numId="7">
    <w:abstractNumId w:val="3"/>
  </w:num>
  <w:num w:numId="8">
    <w:abstractNumId w:val="11"/>
  </w:num>
  <w:num w:numId="9">
    <w:abstractNumId w:val="10"/>
  </w:num>
  <w:num w:numId="10">
    <w:abstractNumId w:val="9"/>
  </w:num>
  <w:num w:numId="11">
    <w:abstractNumId w:val="5"/>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53A"/>
    <w:rsid w:val="0000270A"/>
    <w:rsid w:val="0000281C"/>
    <w:rsid w:val="00002A8E"/>
    <w:rsid w:val="00003131"/>
    <w:rsid w:val="00003227"/>
    <w:rsid w:val="0000355A"/>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E70"/>
    <w:rsid w:val="00036FA7"/>
    <w:rsid w:val="000370B4"/>
    <w:rsid w:val="0003723F"/>
    <w:rsid w:val="000372BF"/>
    <w:rsid w:val="000377E3"/>
    <w:rsid w:val="00037A21"/>
    <w:rsid w:val="00037C2D"/>
    <w:rsid w:val="00037FD8"/>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51C"/>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283"/>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A1A"/>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BAE"/>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D42"/>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5AF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93B"/>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1FE"/>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1DA3"/>
    <w:rsid w:val="000D206C"/>
    <w:rsid w:val="000D2185"/>
    <w:rsid w:val="000D2578"/>
    <w:rsid w:val="000D2633"/>
    <w:rsid w:val="000D2654"/>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25"/>
    <w:rsid w:val="000E4C9B"/>
    <w:rsid w:val="000E4D01"/>
    <w:rsid w:val="000E502E"/>
    <w:rsid w:val="000E52A5"/>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8A3"/>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7FC"/>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5E25"/>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546"/>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2FCB"/>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95"/>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A5F"/>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3BD6"/>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175"/>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1E85"/>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5EB7"/>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86E"/>
    <w:rsid w:val="00231B71"/>
    <w:rsid w:val="00231D67"/>
    <w:rsid w:val="00232149"/>
    <w:rsid w:val="00232191"/>
    <w:rsid w:val="0023265F"/>
    <w:rsid w:val="0023287C"/>
    <w:rsid w:val="00232C56"/>
    <w:rsid w:val="00232E9D"/>
    <w:rsid w:val="0023324F"/>
    <w:rsid w:val="00233B29"/>
    <w:rsid w:val="002344C8"/>
    <w:rsid w:val="002346CF"/>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460"/>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27D"/>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5A2"/>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319"/>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0A6"/>
    <w:rsid w:val="00294266"/>
    <w:rsid w:val="002944CA"/>
    <w:rsid w:val="00294504"/>
    <w:rsid w:val="00294722"/>
    <w:rsid w:val="00294AB1"/>
    <w:rsid w:val="00294BEC"/>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09"/>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AB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7E0"/>
    <w:rsid w:val="002D23F6"/>
    <w:rsid w:val="002D27D3"/>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1F4"/>
    <w:rsid w:val="002E58E1"/>
    <w:rsid w:val="002E593A"/>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1D20"/>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077"/>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6EC"/>
    <w:rsid w:val="003779AC"/>
    <w:rsid w:val="00377D10"/>
    <w:rsid w:val="00380543"/>
    <w:rsid w:val="00380602"/>
    <w:rsid w:val="00380892"/>
    <w:rsid w:val="00380BBD"/>
    <w:rsid w:val="00380FF5"/>
    <w:rsid w:val="0038125A"/>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3B93"/>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6BA"/>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4FA"/>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CD5"/>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1FC"/>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F"/>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6FA3"/>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74C"/>
    <w:rsid w:val="00424844"/>
    <w:rsid w:val="0042484B"/>
    <w:rsid w:val="004251F8"/>
    <w:rsid w:val="004253B1"/>
    <w:rsid w:val="004257B0"/>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C1B"/>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ECC"/>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49E"/>
    <w:rsid w:val="00487866"/>
    <w:rsid w:val="00487F28"/>
    <w:rsid w:val="004900B3"/>
    <w:rsid w:val="00490185"/>
    <w:rsid w:val="00490532"/>
    <w:rsid w:val="00490649"/>
    <w:rsid w:val="0049072C"/>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071"/>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0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2D6"/>
    <w:rsid w:val="00591B9C"/>
    <w:rsid w:val="00591C29"/>
    <w:rsid w:val="00592160"/>
    <w:rsid w:val="005923C9"/>
    <w:rsid w:val="00592630"/>
    <w:rsid w:val="0059284F"/>
    <w:rsid w:val="005929A4"/>
    <w:rsid w:val="00592E68"/>
    <w:rsid w:val="0059323A"/>
    <w:rsid w:val="00593447"/>
    <w:rsid w:val="00593C3A"/>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2D6"/>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1B12"/>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4708"/>
    <w:rsid w:val="00655070"/>
    <w:rsid w:val="00655223"/>
    <w:rsid w:val="00655780"/>
    <w:rsid w:val="0065594D"/>
    <w:rsid w:val="006561FF"/>
    <w:rsid w:val="00656854"/>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CAF"/>
    <w:rsid w:val="00682D79"/>
    <w:rsid w:val="00682E47"/>
    <w:rsid w:val="00682ED3"/>
    <w:rsid w:val="00683962"/>
    <w:rsid w:val="006839BA"/>
    <w:rsid w:val="00683D7F"/>
    <w:rsid w:val="00683E9E"/>
    <w:rsid w:val="00683F24"/>
    <w:rsid w:val="00684258"/>
    <w:rsid w:val="00684436"/>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58"/>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52F"/>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5CB2"/>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39"/>
    <w:rsid w:val="006C45C1"/>
    <w:rsid w:val="006C472F"/>
    <w:rsid w:val="006C4B11"/>
    <w:rsid w:val="006C4D69"/>
    <w:rsid w:val="006C4E89"/>
    <w:rsid w:val="006C4F85"/>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7DA"/>
    <w:rsid w:val="00730F0F"/>
    <w:rsid w:val="00730FB9"/>
    <w:rsid w:val="0073128B"/>
    <w:rsid w:val="0073150C"/>
    <w:rsid w:val="0073171A"/>
    <w:rsid w:val="007325D3"/>
    <w:rsid w:val="00732885"/>
    <w:rsid w:val="00733575"/>
    <w:rsid w:val="00733858"/>
    <w:rsid w:val="00733A80"/>
    <w:rsid w:val="00733EF2"/>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5A6"/>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2B4"/>
    <w:rsid w:val="00776351"/>
    <w:rsid w:val="00776393"/>
    <w:rsid w:val="007765B0"/>
    <w:rsid w:val="00776679"/>
    <w:rsid w:val="00776860"/>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4BD"/>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43C"/>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2C3C"/>
    <w:rsid w:val="007C301B"/>
    <w:rsid w:val="007C3C91"/>
    <w:rsid w:val="007C3D88"/>
    <w:rsid w:val="007C3EE5"/>
    <w:rsid w:val="007C3F14"/>
    <w:rsid w:val="007C450E"/>
    <w:rsid w:val="007C46E3"/>
    <w:rsid w:val="007C508D"/>
    <w:rsid w:val="007C515A"/>
    <w:rsid w:val="007C52ED"/>
    <w:rsid w:val="007C52F0"/>
    <w:rsid w:val="007C56CE"/>
    <w:rsid w:val="007C5CE6"/>
    <w:rsid w:val="007C5D6A"/>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270"/>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6FD8"/>
    <w:rsid w:val="007E732E"/>
    <w:rsid w:val="007E741E"/>
    <w:rsid w:val="007E79CD"/>
    <w:rsid w:val="007E7AAC"/>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82B"/>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67F"/>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42"/>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3"/>
    <w:rsid w:val="00804B2F"/>
    <w:rsid w:val="00804B56"/>
    <w:rsid w:val="00804D00"/>
    <w:rsid w:val="008050E9"/>
    <w:rsid w:val="0080521C"/>
    <w:rsid w:val="008052C2"/>
    <w:rsid w:val="008053AD"/>
    <w:rsid w:val="008058F5"/>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0E5"/>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2A"/>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1D88"/>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D7C"/>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814"/>
    <w:rsid w:val="00873BF0"/>
    <w:rsid w:val="00873C85"/>
    <w:rsid w:val="008742CE"/>
    <w:rsid w:val="00874355"/>
    <w:rsid w:val="00874DE7"/>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547"/>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3F8"/>
    <w:rsid w:val="008D7554"/>
    <w:rsid w:val="008D7615"/>
    <w:rsid w:val="008D76A0"/>
    <w:rsid w:val="008D7787"/>
    <w:rsid w:val="008D78FC"/>
    <w:rsid w:val="008D7ADD"/>
    <w:rsid w:val="008D7DEB"/>
    <w:rsid w:val="008D7EF2"/>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68F"/>
    <w:rsid w:val="008E378A"/>
    <w:rsid w:val="008E3F52"/>
    <w:rsid w:val="008E412D"/>
    <w:rsid w:val="008E451A"/>
    <w:rsid w:val="008E48FD"/>
    <w:rsid w:val="008E4CA5"/>
    <w:rsid w:val="008E4F44"/>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27D"/>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62E"/>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16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8B"/>
    <w:rsid w:val="00944FDB"/>
    <w:rsid w:val="00945E49"/>
    <w:rsid w:val="009462D8"/>
    <w:rsid w:val="00946388"/>
    <w:rsid w:val="00946578"/>
    <w:rsid w:val="0094663A"/>
    <w:rsid w:val="00946AA5"/>
    <w:rsid w:val="00946C4B"/>
    <w:rsid w:val="00946C95"/>
    <w:rsid w:val="0094737F"/>
    <w:rsid w:val="009478ED"/>
    <w:rsid w:val="009479E5"/>
    <w:rsid w:val="00947C10"/>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6D"/>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73C6"/>
    <w:rsid w:val="009573C8"/>
    <w:rsid w:val="00957487"/>
    <w:rsid w:val="009577F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02E8"/>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473"/>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C11"/>
    <w:rsid w:val="00A02B26"/>
    <w:rsid w:val="00A02BEC"/>
    <w:rsid w:val="00A02BF5"/>
    <w:rsid w:val="00A02C96"/>
    <w:rsid w:val="00A02D52"/>
    <w:rsid w:val="00A02FBC"/>
    <w:rsid w:val="00A032B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104"/>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8D7"/>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01A"/>
    <w:rsid w:val="00A3331F"/>
    <w:rsid w:val="00A33883"/>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56"/>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00D"/>
    <w:rsid w:val="00A6743F"/>
    <w:rsid w:val="00A677C1"/>
    <w:rsid w:val="00A67A8E"/>
    <w:rsid w:val="00A67AC6"/>
    <w:rsid w:val="00A700BA"/>
    <w:rsid w:val="00A70433"/>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662"/>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033"/>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E8D"/>
    <w:rsid w:val="00AB1F27"/>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96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301"/>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B95"/>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02E"/>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4F0"/>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B12"/>
    <w:rsid w:val="00B22D3D"/>
    <w:rsid w:val="00B23165"/>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C3D"/>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DF9"/>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3BD5"/>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5E16"/>
    <w:rsid w:val="00B76016"/>
    <w:rsid w:val="00B7646F"/>
    <w:rsid w:val="00B77062"/>
    <w:rsid w:val="00B7709F"/>
    <w:rsid w:val="00B770A1"/>
    <w:rsid w:val="00B77104"/>
    <w:rsid w:val="00B774CC"/>
    <w:rsid w:val="00B77B57"/>
    <w:rsid w:val="00B77D8A"/>
    <w:rsid w:val="00B77F7B"/>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1F"/>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A3A"/>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54"/>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0D6"/>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D50"/>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2E0"/>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3EA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94F"/>
    <w:rsid w:val="00C73BF6"/>
    <w:rsid w:val="00C74157"/>
    <w:rsid w:val="00C7448E"/>
    <w:rsid w:val="00C74859"/>
    <w:rsid w:val="00C748E2"/>
    <w:rsid w:val="00C74B2A"/>
    <w:rsid w:val="00C75004"/>
    <w:rsid w:val="00C755E8"/>
    <w:rsid w:val="00C75605"/>
    <w:rsid w:val="00C75970"/>
    <w:rsid w:val="00C75AC4"/>
    <w:rsid w:val="00C75C9D"/>
    <w:rsid w:val="00C75EBF"/>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1FC2"/>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D06"/>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EC"/>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5F"/>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097"/>
    <w:rsid w:val="00D52200"/>
    <w:rsid w:val="00D52400"/>
    <w:rsid w:val="00D527A2"/>
    <w:rsid w:val="00D52876"/>
    <w:rsid w:val="00D52A9A"/>
    <w:rsid w:val="00D52DB9"/>
    <w:rsid w:val="00D52E1D"/>
    <w:rsid w:val="00D53163"/>
    <w:rsid w:val="00D53387"/>
    <w:rsid w:val="00D53768"/>
    <w:rsid w:val="00D537B0"/>
    <w:rsid w:val="00D53A1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86E"/>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188"/>
    <w:rsid w:val="00D8778A"/>
    <w:rsid w:val="00D91009"/>
    <w:rsid w:val="00D9120D"/>
    <w:rsid w:val="00D9126A"/>
    <w:rsid w:val="00D912DF"/>
    <w:rsid w:val="00D9134B"/>
    <w:rsid w:val="00D9151F"/>
    <w:rsid w:val="00D9182E"/>
    <w:rsid w:val="00D919F7"/>
    <w:rsid w:val="00D91AEE"/>
    <w:rsid w:val="00D91F8C"/>
    <w:rsid w:val="00D9206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412"/>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390"/>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2E80"/>
    <w:rsid w:val="00E630F7"/>
    <w:rsid w:val="00E637A8"/>
    <w:rsid w:val="00E63A8C"/>
    <w:rsid w:val="00E63C84"/>
    <w:rsid w:val="00E643D0"/>
    <w:rsid w:val="00E64763"/>
    <w:rsid w:val="00E647DC"/>
    <w:rsid w:val="00E6484F"/>
    <w:rsid w:val="00E64B4F"/>
    <w:rsid w:val="00E6547A"/>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7A1"/>
    <w:rsid w:val="00E81A6A"/>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3F9"/>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5C3D"/>
    <w:rsid w:val="00E9627E"/>
    <w:rsid w:val="00E96C84"/>
    <w:rsid w:val="00E96D5A"/>
    <w:rsid w:val="00E96F40"/>
    <w:rsid w:val="00E96FBC"/>
    <w:rsid w:val="00E9702D"/>
    <w:rsid w:val="00E97353"/>
    <w:rsid w:val="00E9738B"/>
    <w:rsid w:val="00E97410"/>
    <w:rsid w:val="00E97507"/>
    <w:rsid w:val="00E97512"/>
    <w:rsid w:val="00E97B2B"/>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52"/>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8D8"/>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6BD1"/>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5AE3"/>
    <w:rsid w:val="00EF61C2"/>
    <w:rsid w:val="00EF6C20"/>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4DA"/>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2D6F"/>
    <w:rsid w:val="00F13242"/>
    <w:rsid w:val="00F1403E"/>
    <w:rsid w:val="00F140FE"/>
    <w:rsid w:val="00F1415B"/>
    <w:rsid w:val="00F1418D"/>
    <w:rsid w:val="00F141F4"/>
    <w:rsid w:val="00F14C5D"/>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826"/>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5E8"/>
    <w:rsid w:val="00F53854"/>
    <w:rsid w:val="00F538CD"/>
    <w:rsid w:val="00F53AD8"/>
    <w:rsid w:val="00F54070"/>
    <w:rsid w:val="00F54192"/>
    <w:rsid w:val="00F542D8"/>
    <w:rsid w:val="00F54460"/>
    <w:rsid w:val="00F548C8"/>
    <w:rsid w:val="00F548F7"/>
    <w:rsid w:val="00F54ACD"/>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289"/>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D3D"/>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9AD"/>
    <w:rsid w:val="00F91CA2"/>
    <w:rsid w:val="00F91DAC"/>
    <w:rsid w:val="00F92174"/>
    <w:rsid w:val="00F921D8"/>
    <w:rsid w:val="00F923DB"/>
    <w:rsid w:val="00F92725"/>
    <w:rsid w:val="00F92A1A"/>
    <w:rsid w:val="00F9357A"/>
    <w:rsid w:val="00F9360D"/>
    <w:rsid w:val="00F9364C"/>
    <w:rsid w:val="00F93825"/>
    <w:rsid w:val="00F939B0"/>
    <w:rsid w:val="00F939E7"/>
    <w:rsid w:val="00F93A3D"/>
    <w:rsid w:val="00F93A5F"/>
    <w:rsid w:val="00F93C69"/>
    <w:rsid w:val="00F94003"/>
    <w:rsid w:val="00F945E2"/>
    <w:rsid w:val="00F94737"/>
    <w:rsid w:val="00F9495D"/>
    <w:rsid w:val="00F95013"/>
    <w:rsid w:val="00F951BD"/>
    <w:rsid w:val="00F9590D"/>
    <w:rsid w:val="00F95BA1"/>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1CD"/>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4B0C50"/>
    <w:rsid w:val="0284643E"/>
    <w:rsid w:val="02E94111"/>
    <w:rsid w:val="03275BEB"/>
    <w:rsid w:val="03532C3F"/>
    <w:rsid w:val="03B25C4C"/>
    <w:rsid w:val="03BE1A01"/>
    <w:rsid w:val="03F94E83"/>
    <w:rsid w:val="03FC4856"/>
    <w:rsid w:val="041A02D2"/>
    <w:rsid w:val="044E0341"/>
    <w:rsid w:val="04B701E4"/>
    <w:rsid w:val="05783180"/>
    <w:rsid w:val="05DC2865"/>
    <w:rsid w:val="06270FA3"/>
    <w:rsid w:val="064605C5"/>
    <w:rsid w:val="06514854"/>
    <w:rsid w:val="06523610"/>
    <w:rsid w:val="067D4C1C"/>
    <w:rsid w:val="06B127E5"/>
    <w:rsid w:val="072F2729"/>
    <w:rsid w:val="07C21FA9"/>
    <w:rsid w:val="08641C88"/>
    <w:rsid w:val="0957797D"/>
    <w:rsid w:val="0972706B"/>
    <w:rsid w:val="09C21BB6"/>
    <w:rsid w:val="0A041F17"/>
    <w:rsid w:val="0A867EAB"/>
    <w:rsid w:val="0AFC60B7"/>
    <w:rsid w:val="0BAD7041"/>
    <w:rsid w:val="0C246133"/>
    <w:rsid w:val="0C6F5654"/>
    <w:rsid w:val="0D132BA9"/>
    <w:rsid w:val="0D660AC2"/>
    <w:rsid w:val="0D672BF6"/>
    <w:rsid w:val="0E120AD5"/>
    <w:rsid w:val="0E6A0D1C"/>
    <w:rsid w:val="0EB06FFE"/>
    <w:rsid w:val="0EBC617F"/>
    <w:rsid w:val="1008483C"/>
    <w:rsid w:val="10150A41"/>
    <w:rsid w:val="11A042BE"/>
    <w:rsid w:val="12085E93"/>
    <w:rsid w:val="1257267A"/>
    <w:rsid w:val="12A23DDF"/>
    <w:rsid w:val="12A472D8"/>
    <w:rsid w:val="12FE321B"/>
    <w:rsid w:val="130859B8"/>
    <w:rsid w:val="141F2191"/>
    <w:rsid w:val="14835EFF"/>
    <w:rsid w:val="15183236"/>
    <w:rsid w:val="1575AEB2"/>
    <w:rsid w:val="15883FDE"/>
    <w:rsid w:val="158B5B72"/>
    <w:rsid w:val="15A60385"/>
    <w:rsid w:val="164F7F6D"/>
    <w:rsid w:val="165E068A"/>
    <w:rsid w:val="166C6592"/>
    <w:rsid w:val="1690558C"/>
    <w:rsid w:val="16A55904"/>
    <w:rsid w:val="1702D3F2"/>
    <w:rsid w:val="17B40A00"/>
    <w:rsid w:val="188D2058"/>
    <w:rsid w:val="18BA7603"/>
    <w:rsid w:val="18FD3F86"/>
    <w:rsid w:val="19027A92"/>
    <w:rsid w:val="192B740B"/>
    <w:rsid w:val="19497C62"/>
    <w:rsid w:val="1A337052"/>
    <w:rsid w:val="1A514204"/>
    <w:rsid w:val="1AC966A3"/>
    <w:rsid w:val="1B2E6DC7"/>
    <w:rsid w:val="1B5316CE"/>
    <w:rsid w:val="1B5E59D2"/>
    <w:rsid w:val="1BD91D80"/>
    <w:rsid w:val="1BF401F9"/>
    <w:rsid w:val="1C1339F2"/>
    <w:rsid w:val="1C766428"/>
    <w:rsid w:val="1C9D272D"/>
    <w:rsid w:val="1DD50930"/>
    <w:rsid w:val="1DF407BB"/>
    <w:rsid w:val="1E38003B"/>
    <w:rsid w:val="1E6E273D"/>
    <w:rsid w:val="1E9256F7"/>
    <w:rsid w:val="1F141537"/>
    <w:rsid w:val="1F475584"/>
    <w:rsid w:val="1F850095"/>
    <w:rsid w:val="1FB91CD0"/>
    <w:rsid w:val="20910CB1"/>
    <w:rsid w:val="20C234B0"/>
    <w:rsid w:val="20CD42FE"/>
    <w:rsid w:val="20E8511F"/>
    <w:rsid w:val="21035A99"/>
    <w:rsid w:val="21282288"/>
    <w:rsid w:val="23680C07"/>
    <w:rsid w:val="239E142D"/>
    <w:rsid w:val="245870DE"/>
    <w:rsid w:val="247247A7"/>
    <w:rsid w:val="2473146A"/>
    <w:rsid w:val="264B0F73"/>
    <w:rsid w:val="27C5366D"/>
    <w:rsid w:val="27DD67CA"/>
    <w:rsid w:val="27EB08DA"/>
    <w:rsid w:val="283F077E"/>
    <w:rsid w:val="28690808"/>
    <w:rsid w:val="28B07E55"/>
    <w:rsid w:val="28B54AA2"/>
    <w:rsid w:val="2943581C"/>
    <w:rsid w:val="294D6347"/>
    <w:rsid w:val="2A0F0B23"/>
    <w:rsid w:val="2A4E5A65"/>
    <w:rsid w:val="2AFE2B7E"/>
    <w:rsid w:val="2D376513"/>
    <w:rsid w:val="2DC863F1"/>
    <w:rsid w:val="2EB72406"/>
    <w:rsid w:val="2ED506AC"/>
    <w:rsid w:val="2F2367DE"/>
    <w:rsid w:val="2FE768C6"/>
    <w:rsid w:val="305E16D6"/>
    <w:rsid w:val="30C95D90"/>
    <w:rsid w:val="314D16B3"/>
    <w:rsid w:val="31542D3B"/>
    <w:rsid w:val="32450603"/>
    <w:rsid w:val="3272003C"/>
    <w:rsid w:val="32832752"/>
    <w:rsid w:val="3295041E"/>
    <w:rsid w:val="32B41A15"/>
    <w:rsid w:val="32FE23BF"/>
    <w:rsid w:val="330E6893"/>
    <w:rsid w:val="334F5D6E"/>
    <w:rsid w:val="33DE0CB9"/>
    <w:rsid w:val="3511129D"/>
    <w:rsid w:val="35597390"/>
    <w:rsid w:val="359455FE"/>
    <w:rsid w:val="36220889"/>
    <w:rsid w:val="367F39B3"/>
    <w:rsid w:val="36CD07B0"/>
    <w:rsid w:val="37303C35"/>
    <w:rsid w:val="373750E3"/>
    <w:rsid w:val="3758359D"/>
    <w:rsid w:val="375C57D7"/>
    <w:rsid w:val="37DD651E"/>
    <w:rsid w:val="37F764E9"/>
    <w:rsid w:val="389E4761"/>
    <w:rsid w:val="38AA4D24"/>
    <w:rsid w:val="38BA113F"/>
    <w:rsid w:val="397D1F3D"/>
    <w:rsid w:val="39A03B30"/>
    <w:rsid w:val="3A135075"/>
    <w:rsid w:val="3A8424B5"/>
    <w:rsid w:val="3AB31D0C"/>
    <w:rsid w:val="3AFA1FEA"/>
    <w:rsid w:val="3B4A3B53"/>
    <w:rsid w:val="3BF47021"/>
    <w:rsid w:val="3C923082"/>
    <w:rsid w:val="3CB37964"/>
    <w:rsid w:val="3D0354C7"/>
    <w:rsid w:val="3D365418"/>
    <w:rsid w:val="3D7642C9"/>
    <w:rsid w:val="3D830E22"/>
    <w:rsid w:val="3DCC205D"/>
    <w:rsid w:val="3DDA6D42"/>
    <w:rsid w:val="3DEC335B"/>
    <w:rsid w:val="3E7347F4"/>
    <w:rsid w:val="3EE4311E"/>
    <w:rsid w:val="3EF83C43"/>
    <w:rsid w:val="3F01664D"/>
    <w:rsid w:val="3F175FC8"/>
    <w:rsid w:val="3FD010A5"/>
    <w:rsid w:val="3FE81508"/>
    <w:rsid w:val="40850DCD"/>
    <w:rsid w:val="40B20AEE"/>
    <w:rsid w:val="40B56037"/>
    <w:rsid w:val="41AC1D9C"/>
    <w:rsid w:val="4242619A"/>
    <w:rsid w:val="42B20782"/>
    <w:rsid w:val="42B33F72"/>
    <w:rsid w:val="42E356A4"/>
    <w:rsid w:val="44917C93"/>
    <w:rsid w:val="44C767F4"/>
    <w:rsid w:val="46CE196D"/>
    <w:rsid w:val="46D41E44"/>
    <w:rsid w:val="479B6A40"/>
    <w:rsid w:val="47AE2F53"/>
    <w:rsid w:val="48196BDA"/>
    <w:rsid w:val="482E1559"/>
    <w:rsid w:val="49446ABC"/>
    <w:rsid w:val="496938E0"/>
    <w:rsid w:val="49882B35"/>
    <w:rsid w:val="49DC6DFE"/>
    <w:rsid w:val="4AD132DA"/>
    <w:rsid w:val="4B3872E6"/>
    <w:rsid w:val="4C4C7997"/>
    <w:rsid w:val="4CA149AE"/>
    <w:rsid w:val="4D281EC0"/>
    <w:rsid w:val="4DEE07E8"/>
    <w:rsid w:val="4DF51404"/>
    <w:rsid w:val="4E5633F4"/>
    <w:rsid w:val="4E7740D9"/>
    <w:rsid w:val="4EAC0AFF"/>
    <w:rsid w:val="4EC2021D"/>
    <w:rsid w:val="4F0C7C86"/>
    <w:rsid w:val="4F0E5428"/>
    <w:rsid w:val="4F665581"/>
    <w:rsid w:val="4FBA7727"/>
    <w:rsid w:val="50FD13B2"/>
    <w:rsid w:val="51182BBD"/>
    <w:rsid w:val="516E1F27"/>
    <w:rsid w:val="51985E8D"/>
    <w:rsid w:val="51CE2C41"/>
    <w:rsid w:val="52FE30BB"/>
    <w:rsid w:val="536E79E7"/>
    <w:rsid w:val="53C33C58"/>
    <w:rsid w:val="53C665E4"/>
    <w:rsid w:val="54994709"/>
    <w:rsid w:val="54CE2507"/>
    <w:rsid w:val="55061039"/>
    <w:rsid w:val="55181CD2"/>
    <w:rsid w:val="55D01D97"/>
    <w:rsid w:val="567379F9"/>
    <w:rsid w:val="5690109F"/>
    <w:rsid w:val="57244B18"/>
    <w:rsid w:val="57EF6871"/>
    <w:rsid w:val="58240039"/>
    <w:rsid w:val="5853114D"/>
    <w:rsid w:val="58C67114"/>
    <w:rsid w:val="595A121E"/>
    <w:rsid w:val="597E3579"/>
    <w:rsid w:val="59C75644"/>
    <w:rsid w:val="59FA5CF2"/>
    <w:rsid w:val="5A402410"/>
    <w:rsid w:val="5AF07FF7"/>
    <w:rsid w:val="5AF422E5"/>
    <w:rsid w:val="5BC71AD5"/>
    <w:rsid w:val="5BD5773A"/>
    <w:rsid w:val="5BF26431"/>
    <w:rsid w:val="5CCD3751"/>
    <w:rsid w:val="5DD85542"/>
    <w:rsid w:val="5E1079AD"/>
    <w:rsid w:val="5E773EEF"/>
    <w:rsid w:val="5E780DEA"/>
    <w:rsid w:val="5F631FA8"/>
    <w:rsid w:val="5FAD0A08"/>
    <w:rsid w:val="605A058C"/>
    <w:rsid w:val="60DB45A6"/>
    <w:rsid w:val="61166880"/>
    <w:rsid w:val="63306FFF"/>
    <w:rsid w:val="6378024A"/>
    <w:rsid w:val="64120005"/>
    <w:rsid w:val="65507243"/>
    <w:rsid w:val="65576B9C"/>
    <w:rsid w:val="656027FF"/>
    <w:rsid w:val="66457E51"/>
    <w:rsid w:val="6680376E"/>
    <w:rsid w:val="66ED31EA"/>
    <w:rsid w:val="675640AC"/>
    <w:rsid w:val="67A4301B"/>
    <w:rsid w:val="67BF7240"/>
    <w:rsid w:val="68684054"/>
    <w:rsid w:val="68C93A1C"/>
    <w:rsid w:val="691A3243"/>
    <w:rsid w:val="696C42BB"/>
    <w:rsid w:val="696E7DFD"/>
    <w:rsid w:val="698A6B0F"/>
    <w:rsid w:val="69DB2AB5"/>
    <w:rsid w:val="6A782EAA"/>
    <w:rsid w:val="6B704279"/>
    <w:rsid w:val="6C4D10DC"/>
    <w:rsid w:val="6D020EA1"/>
    <w:rsid w:val="6D4C5AF8"/>
    <w:rsid w:val="6E0F1211"/>
    <w:rsid w:val="6EE37708"/>
    <w:rsid w:val="6FBD0858"/>
    <w:rsid w:val="6FCF1DCF"/>
    <w:rsid w:val="714D61B5"/>
    <w:rsid w:val="72E1752D"/>
    <w:rsid w:val="732678A8"/>
    <w:rsid w:val="73A015C2"/>
    <w:rsid w:val="73A913CF"/>
    <w:rsid w:val="73EB1497"/>
    <w:rsid w:val="74000A47"/>
    <w:rsid w:val="74885606"/>
    <w:rsid w:val="751115BE"/>
    <w:rsid w:val="75740E00"/>
    <w:rsid w:val="75757D34"/>
    <w:rsid w:val="75906D83"/>
    <w:rsid w:val="761D2B3C"/>
    <w:rsid w:val="763A080C"/>
    <w:rsid w:val="76EB5B39"/>
    <w:rsid w:val="776F4F23"/>
    <w:rsid w:val="77EC272D"/>
    <w:rsid w:val="78156E78"/>
    <w:rsid w:val="782D5EAF"/>
    <w:rsid w:val="786302A1"/>
    <w:rsid w:val="789F1175"/>
    <w:rsid w:val="7931734A"/>
    <w:rsid w:val="7ADB38D4"/>
    <w:rsid w:val="7B680CB8"/>
    <w:rsid w:val="7DD2691C"/>
    <w:rsid w:val="7E3563A1"/>
    <w:rsid w:val="7E37799D"/>
    <w:rsid w:val="7E9326F9"/>
    <w:rsid w:val="7EB93D2F"/>
    <w:rsid w:val="7EE20452"/>
    <w:rsid w:val="7F395D9C"/>
    <w:rsid w:val="7F530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83BF44E-4C4A-4787-8343-03EB720D1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FD8"/>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rsid w:val="007E6FD8"/>
    <w:pPr>
      <w:keepNext/>
      <w:keepLines/>
      <w:numPr>
        <w:numId w:val="1"/>
      </w:numPr>
      <w:pBdr>
        <w:top w:val="single" w:sz="12" w:space="3" w:color="auto"/>
      </w:pBdr>
      <w:overflowPunct w:val="0"/>
      <w:autoSpaceDE w:val="0"/>
      <w:autoSpaceDN w:val="0"/>
      <w:adjustRightInd w:val="0"/>
      <w:spacing w:before="240" w:after="180"/>
      <w:ind w:left="431" w:hanging="431"/>
      <w:textAlignment w:val="baseline"/>
      <w:outlineLvl w:val="0"/>
    </w:pPr>
    <w:rPr>
      <w:rFonts w:ascii="Arial" w:hAnsi="Arial" w:cstheme="minorBidi"/>
      <w:kern w:val="2"/>
      <w:sz w:val="36"/>
      <w:szCs w:val="22"/>
      <w:lang w:val="en-GB" w:eastAsia="en-US"/>
    </w:rPr>
  </w:style>
  <w:style w:type="paragraph" w:styleId="2">
    <w:name w:val="heading 2"/>
    <w:basedOn w:val="1"/>
    <w:next w:val="a0"/>
    <w:link w:val="2Char"/>
    <w:qFormat/>
    <w:pPr>
      <w:numPr>
        <w:numId w:val="0"/>
      </w:numPr>
      <w:pBdr>
        <w:top w:val="none" w:sz="0" w:space="0" w:color="auto"/>
      </w:pBdr>
      <w:spacing w:before="180"/>
      <w:ind w:left="576" w:hanging="576"/>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numPr>
        <w:numId w:val="0"/>
      </w:numPr>
      <w:ind w:left="1440" w:hanging="1440"/>
      <w:outlineLvl w:val="7"/>
    </w:pPr>
  </w:style>
  <w:style w:type="paragraph" w:styleId="9">
    <w:name w:val="heading 9"/>
    <w:basedOn w:val="8"/>
    <w:next w:val="a0"/>
    <w:qFormat/>
    <w:pPr>
      <w:outlineLvl w:val="8"/>
    </w:pPr>
  </w:style>
  <w:style w:type="character" w:default="1" w:styleId="a1">
    <w:name w:val="Default Paragraph Font"/>
    <w:uiPriority w:val="1"/>
    <w:semiHidden/>
    <w:unhideWhenUsed/>
    <w:rsid w:val="007E6FD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E6FD8"/>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pPr>
    <w:rPr>
      <w:rFonts w:ascii="Arial" w:hAnsi="Arial"/>
      <w:sz w:val="22"/>
    </w:rPr>
  </w:style>
  <w:style w:type="paragraph" w:styleId="af2">
    <w:name w:val="Normal (Web)"/>
    <w:basedOn w:val="a0"/>
    <w:uiPriority w:val="99"/>
    <w:unhideWhenUsed/>
    <w:qFormat/>
    <w:pPr>
      <w:spacing w:before="100" w:beforeAutospacing="1" w:after="100" w:afterAutospacing="1"/>
    </w:pPr>
    <w:rPr>
      <w:sz w:val="24"/>
      <w:szCs w:val="24"/>
    </w:rPr>
  </w:style>
  <w:style w:type="paragraph" w:styleId="11">
    <w:name w:val="index 1"/>
    <w:basedOn w:val="a0"/>
    <w:next w:val="a0"/>
    <w:semiHidden/>
    <w:qFormat/>
    <w:pPr>
      <w:keepLines/>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rPr>
  </w:style>
  <w:style w:type="paragraph" w:customStyle="1" w:styleId="Equation">
    <w:name w:val="Equation"/>
    <w:basedOn w:val="a0"/>
    <w:next w:val="a0"/>
    <w:qFormat/>
    <w:pPr>
      <w:tabs>
        <w:tab w:val="right" w:pos="10206"/>
      </w:tabs>
      <w:spacing w:after="220"/>
      <w:ind w:left="1298"/>
    </w:pPr>
    <w:rPr>
      <w:rFonts w:ascii="Arial" w:hAnsi="Arial"/>
      <w:sz w:val="22"/>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basedOn w:val="a1"/>
    <w:uiPriority w:val="9"/>
    <w:rsid w:val="007E6FD8"/>
    <w:rPr>
      <w:b/>
      <w:bCs/>
      <w:kern w:val="44"/>
      <w:sz w:val="44"/>
      <w:szCs w:val="44"/>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sid w:val="007E6FD8"/>
    <w:rPr>
      <w:rFonts w:ascii="Arial" w:hAnsi="Arial" w:cstheme="minorBidi"/>
      <w:kern w:val="2"/>
      <w:sz w:val="36"/>
      <w:szCs w:val="22"/>
      <w:lang w:val="en-GB" w:eastAsia="en-US"/>
    </w:rPr>
  </w:style>
  <w:style w:type="character" w:customStyle="1" w:styleId="2Char">
    <w:name w:val="标题 2 Char"/>
    <w:link w:val="2"/>
    <w:qFormat/>
    <w:rPr>
      <w:rFonts w:ascii="Arial" w:hAnsi="Arial" w:cstheme="minorBidi"/>
      <w:kern w:val="2"/>
      <w:sz w:val="32"/>
      <w:szCs w:val="22"/>
      <w:lang w:val="en-GB" w:eastAsia="en-US"/>
    </w:rPr>
  </w:style>
  <w:style w:type="character" w:customStyle="1" w:styleId="3Char">
    <w:name w:val="标题 3 Char"/>
    <w:link w:val="3"/>
    <w:qFormat/>
    <w:rPr>
      <w:rFonts w:ascii="Arial" w:hAnsi="Arial" w:cstheme="minorBidi"/>
      <w:kern w:val="2"/>
      <w:sz w:val="28"/>
      <w:szCs w:val="22"/>
      <w:lang w:val="en-GB" w:eastAsia="en-US"/>
    </w:rPr>
  </w:style>
  <w:style w:type="character" w:customStyle="1" w:styleId="4Char">
    <w:name w:val="标题 4 Char"/>
    <w:link w:val="4"/>
    <w:qFormat/>
    <w:rPr>
      <w:rFonts w:ascii="Arial" w:hAnsi="Arial" w:cstheme="minorBidi"/>
      <w:kern w:val="2"/>
      <w:sz w:val="24"/>
      <w:szCs w:val="22"/>
      <w:lang w:val="en-GB" w:eastAsia="en-US"/>
    </w:rPr>
  </w:style>
  <w:style w:type="character" w:customStyle="1" w:styleId="5Char">
    <w:name w:val="标题 5 Char"/>
    <w:link w:val="5"/>
    <w:qFormat/>
    <w:rPr>
      <w:rFonts w:ascii="Arial" w:hAnsi="Arial" w:cstheme="minorBidi"/>
      <w:kern w:val="2"/>
      <w:sz w:val="22"/>
      <w:szCs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spacing w:after="120"/>
    </w:pPr>
    <w:rPr>
      <w:rFonts w:eastAsia="Calibri"/>
      <w:lang w:val="en-GB"/>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snapToGrid w:val="0"/>
      <w:spacing w:afterLines="50" w:line="264" w:lineRule="auto"/>
    </w:pPr>
    <w:rPr>
      <w:rFonts w:eastAsia="Batang"/>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snapToGrid w:val="0"/>
      <w:spacing w:after="60"/>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13843AE7-C2F3-437E-A607-58536A9F8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2191</Words>
  <Characters>12491</Characters>
  <Application>Microsoft Office Word</Application>
  <DocSecurity>0</DocSecurity>
  <Lines>104</Lines>
  <Paragraphs>29</Paragraphs>
  <ScaleCrop>false</ScaleCrop>
  <Company>ZTE Corporation</Company>
  <LinksUpToDate>false</LinksUpToDate>
  <CharactersWithSpaces>14653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122</cp:revision>
  <cp:lastPrinted>2018-04-07T03:05:00Z</cp:lastPrinted>
  <dcterms:created xsi:type="dcterms:W3CDTF">2020-04-10T11:34:00Z</dcterms:created>
  <dcterms:modified xsi:type="dcterms:W3CDTF">2021-03-30T07:02:00Z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